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pPr w:leftFromText="180" w:rightFromText="180" w:vertAnchor="page" w:horzAnchor="page" w:tblpX="2248" w:tblpY="2078"/>
        <w:tblOverlap w:val="never"/>
        <w:tblW w:w="7518" w:type="dxa"/>
        <w:tblInd w:w="0" w:type="dxa"/>
        <w:tblLayout w:type="fixed"/>
        <w:tblCellMar>
          <w:top w:w="0" w:type="dxa"/>
          <w:left w:w="108" w:type="dxa"/>
          <w:bottom w:w="0" w:type="dxa"/>
          <w:right w:w="108" w:type="dxa"/>
        </w:tblCellMar>
      </w:tblPr>
      <w:tblGrid>
        <w:gridCol w:w="3091"/>
        <w:gridCol w:w="4427"/>
      </w:tblGrid>
      <w:tr w14:paraId="0704C4BC">
        <w:tblPrEx>
          <w:tblCellMar>
            <w:top w:w="0" w:type="dxa"/>
            <w:left w:w="108" w:type="dxa"/>
            <w:bottom w:w="0" w:type="dxa"/>
            <w:right w:w="108" w:type="dxa"/>
          </w:tblCellMar>
        </w:tblPrEx>
        <w:trPr>
          <w:trHeight w:val="1270" w:hRule="atLeast"/>
        </w:trPr>
        <w:tc>
          <w:tcPr>
            <w:tcW w:w="3091" w:type="dxa"/>
            <w:vAlign w:val="center"/>
          </w:tcPr>
          <w:p w14:paraId="342D3A80">
            <w:pPr>
              <w:jc w:val="center"/>
              <w:rPr>
                <w:rFonts w:ascii="Times New Roman" w:hAnsi="Times New Roman"/>
                <w:bCs/>
                <w:color w:val="000000" w:themeColor="text1"/>
                <w:sz w:val="44"/>
                <w:szCs w:val="44"/>
                <w14:textFill>
                  <w14:solidFill>
                    <w14:schemeClr w14:val="tx1"/>
                  </w14:solidFill>
                </w14:textFill>
              </w:rPr>
            </w:pPr>
            <w:bookmarkStart w:id="0" w:name="_Toc303849961"/>
            <w:bookmarkEnd w:id="0"/>
            <w:bookmarkStart w:id="1" w:name="_Toc303849544"/>
            <w:bookmarkEnd w:id="1"/>
            <w:bookmarkStart w:id="2" w:name="_Toc270495576"/>
            <w:bookmarkEnd w:id="2"/>
            <w:bookmarkStart w:id="3" w:name="_Toc303850171"/>
            <w:bookmarkEnd w:id="3"/>
            <w:r>
              <w:rPr>
                <w:rFonts w:hint="eastAsia" w:ascii="Times New Roman" w:hAnsi="Times New Roman" w:eastAsia="黑体" w:cs="黑体"/>
                <w:bCs/>
                <w:color w:val="000000" w:themeColor="text1"/>
                <w:sz w:val="40"/>
                <w:szCs w:val="40"/>
                <w14:textFill>
                  <w14:solidFill>
                    <w14:schemeClr w14:val="tx1"/>
                  </w14:solidFill>
                </w14:textFill>
              </w:rPr>
              <w:t>团体标准</w:t>
            </w:r>
          </w:p>
        </w:tc>
        <w:tc>
          <w:tcPr>
            <w:tcW w:w="4427" w:type="dxa"/>
            <w:vAlign w:val="center"/>
          </w:tcPr>
          <w:p w14:paraId="56F44986">
            <w:pPr>
              <w:jc w:val="center"/>
              <w:rPr>
                <w:rFonts w:ascii="Times New Roman" w:hAnsi="Times New Roman"/>
                <w:bCs/>
                <w:color w:val="000000" w:themeColor="text1"/>
                <w:sz w:val="44"/>
                <w:szCs w:val="44"/>
                <w14:textFill>
                  <w14:solidFill>
                    <w14:schemeClr w14:val="tx1"/>
                  </w14:solidFill>
                </w14:textFill>
              </w:rPr>
            </w:pPr>
            <w:r>
              <w:rPr>
                <w:rFonts w:hint="eastAsia" w:ascii="Times New Roman" w:hAnsi="Times New Roman"/>
                <w:b/>
                <w:color w:val="000000"/>
                <w:sz w:val="96"/>
                <w:szCs w:val="96"/>
              </w:rPr>
              <w:t>TB</w:t>
            </w:r>
          </w:p>
        </w:tc>
      </w:tr>
    </w:tbl>
    <w:p w14:paraId="28030E51">
      <w:pPr>
        <w:tabs>
          <w:tab w:val="left" w:pos="1620"/>
        </w:tabs>
        <w:ind w:right="274" w:rightChars="98"/>
        <w:rPr>
          <w:rFonts w:ascii="Times New Roman" w:hAnsi="Times New Roman" w:eastAsia="黑体" w:cs="黑体"/>
          <w:bCs/>
          <w:color w:val="000000" w:themeColor="text1"/>
          <w:sz w:val="30"/>
          <w:szCs w:val="30"/>
          <w14:textFill>
            <w14:solidFill>
              <w14:schemeClr w14:val="tx1"/>
            </w14:solidFill>
          </w14:textFill>
        </w:rPr>
      </w:pPr>
      <w:r>
        <w:rPr>
          <w:rFonts w:hint="eastAsia" w:ascii="Times New Roman" w:hAnsi="Times New Roman" w:eastAsia="黑体" w:cs="黑体"/>
          <w:bCs/>
          <w:color w:val="000000" w:themeColor="text1"/>
          <w:sz w:val="30"/>
          <w:szCs w:val="30"/>
          <w14:textFill>
            <w14:solidFill>
              <w14:schemeClr w14:val="tx1"/>
            </w14:solidFill>
          </w14:textFill>
        </w:rPr>
        <w:t>ICS 91.120.30</w:t>
      </w:r>
    </w:p>
    <w:p w14:paraId="7E9B29A2">
      <w:pPr>
        <w:tabs>
          <w:tab w:val="left" w:pos="1620"/>
        </w:tabs>
        <w:ind w:left="255" w:right="274" w:rightChars="98" w:hanging="255" w:hangingChars="85"/>
        <w:jc w:val="center"/>
        <w:rPr>
          <w:rFonts w:hint="eastAsia" w:ascii="Times New Roman" w:hAnsi="Times New Roman" w:eastAsia="宋体" w:cs="黑体"/>
          <w:color w:val="000000" w:themeColor="text1"/>
          <w:sz w:val="48"/>
          <w:szCs w:val="48"/>
          <w:lang w:eastAsia="zh-CN"/>
          <w14:textFill>
            <w14:solidFill>
              <w14:schemeClr w14:val="tx1"/>
            </w14:solidFill>
          </w14:textFill>
        </w:rPr>
      </w:pPr>
      <w:r>
        <w:rPr>
          <w:rFonts w:hint="eastAsia" w:ascii="Times New Roman" w:hAnsi="Times New Roman" w:eastAsia="黑体" w:cs="黑体"/>
          <w:bCs/>
          <w:color w:val="000000" w:themeColor="text1"/>
          <w:sz w:val="30"/>
          <w:szCs w:val="30"/>
          <w14:textFill>
            <w14:solidFill>
              <w14:schemeClr w14:val="tx1"/>
            </w14:solidFill>
          </w14:textFill>
        </w:rPr>
        <w:t xml:space="preserve">                                 </w:t>
      </w:r>
      <w:r>
        <w:rPr>
          <w:rFonts w:hint="eastAsia" w:ascii="Times New Roman" w:hAnsi="Times New Roman"/>
          <w:b/>
          <w:color w:val="000000"/>
          <w:sz w:val="32"/>
          <w:szCs w:val="32"/>
        </w:rPr>
        <w:t>T/SXWIIA</w:t>
      </w:r>
      <w:r>
        <w:rPr>
          <w:rFonts w:hint="eastAsia" w:ascii="Times New Roman" w:hAnsi="Times New Roman"/>
          <w:b/>
          <w:color w:val="000000"/>
          <w:sz w:val="32"/>
          <w:szCs w:val="32"/>
          <w:lang w:val="en-US" w:eastAsia="zh-CN"/>
        </w:rPr>
        <w:t>###</w:t>
      </w:r>
      <w:r>
        <w:rPr>
          <w:rFonts w:hint="eastAsia" w:ascii="Times New Roman" w:hAnsi="Times New Roman"/>
          <w:b/>
          <w:color w:val="000000"/>
          <w:sz w:val="32"/>
          <w:szCs w:val="32"/>
        </w:rPr>
        <w:t>-202</w:t>
      </w:r>
      <w:r>
        <w:rPr>
          <w:rFonts w:hint="eastAsia" w:ascii="Times New Roman" w:hAnsi="Times New Roman"/>
          <w:b/>
          <w:color w:val="000000"/>
          <w:sz w:val="32"/>
          <w:szCs w:val="32"/>
          <w:lang w:val="en-US" w:eastAsia="zh-CN"/>
        </w:rPr>
        <w:t>#</w:t>
      </w:r>
    </w:p>
    <w:p w14:paraId="31CC7B20">
      <w:pPr>
        <w:adjustRightInd w:val="0"/>
        <w:snapToGrid w:val="0"/>
        <w:spacing w:line="360" w:lineRule="auto"/>
        <w:jc w:val="both"/>
        <w:rPr>
          <w:rFonts w:ascii="Times New Roman" w:hAnsi="Times New Roman"/>
          <w:b/>
          <w:bCs/>
          <w:sz w:val="44"/>
          <w:szCs w:val="44"/>
        </w:rPr>
      </w:pPr>
      <w:r>
        <w:rPr>
          <w:rFonts w:ascii="Times New Roman" w:hAnsi="Times New Roman"/>
          <w:b/>
          <w:bCs/>
          <w:color w:val="000000" w:themeColor="text1"/>
          <w:sz w:val="20"/>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-259715</wp:posOffset>
                </wp:positionH>
                <wp:positionV relativeFrom="paragraph">
                  <wp:posOffset>3175</wp:posOffset>
                </wp:positionV>
                <wp:extent cx="5477510" cy="18415"/>
                <wp:effectExtent l="0" t="12700" r="8890" b="19685"/>
                <wp:wrapNone/>
                <wp:docPr id="50" name="直线 2"/>
                <wp:cNvGraphicFramePr/>
                <a:graphic xmlns:a="http://schemas.openxmlformats.org/drawingml/2006/main">
                  <a:graphicData uri="http://schemas.microsoft.com/office/word/2010/wordprocessingShape">
                    <wps:wsp>
                      <wps:cNvCnPr/>
                      <wps:spPr>
                        <a:xfrm flipH="1" flipV="1">
                          <a:off x="0" y="0"/>
                          <a:ext cx="5477510" cy="18415"/>
                        </a:xfrm>
                        <a:prstGeom prst="line">
                          <a:avLst/>
                        </a:prstGeom>
                        <a:ln w="25400" cap="flat" cmpd="sng">
                          <a:solidFill>
                            <a:srgbClr val="000000"/>
                          </a:solidFill>
                          <a:prstDash val="solid"/>
                          <a:headEnd type="none" w="med" len="med"/>
                          <a:tailEnd type="none" w="med" len="med"/>
                        </a:ln>
                      </wps:spPr>
                      <wps:bodyPr/>
                    </wps:wsp>
                  </a:graphicData>
                </a:graphic>
              </wp:anchor>
            </w:drawing>
          </mc:Choice>
          <mc:Fallback>
            <w:pict>
              <v:line id="直线 2" o:spid="_x0000_s1026" o:spt="20" style="position:absolute;left:0pt;flip:x y;margin-left:-20.45pt;margin-top:0.25pt;height:1.45pt;width:431.3pt;z-index:251659264;mso-width-relative:page;mso-height-relative:page;" filled="f" stroked="t" coordsize="21600,21600" o:gfxdata="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k4WZw2AAAAAYBAAAPAAAAAAAAAAEAIAAAACIAAABkcnMvZG93bnJldi54bWxQSwECFAAUAAAA&#10;CACHTuJAT1vYve4BAADpAwAADgAAAAAAAAABACAAAAAnAQAAZHJzL2Uyb0RvYy54bWxQSwUGAAAA&#10;AAYABgBZAQAAhwUAAAAA&#10;">
                <v:fill on="f" focussize="0,0"/>
                <v:stroke weight="2pt" color="#000000" joinstyle="round"/>
                <v:imagedata o:title=""/>
                <o:lock v:ext="edit" aspectratio="f"/>
              </v:line>
            </w:pict>
          </mc:Fallback>
        </mc:AlternateContent>
      </w:r>
    </w:p>
    <w:p w14:paraId="08A59334">
      <w:pPr>
        <w:spacing w:before="221" w:beforeLines="70"/>
        <w:jc w:val="center"/>
        <w:outlineLvl w:val="0"/>
        <w:rPr>
          <w:rFonts w:ascii="Times New Roman" w:hAnsi="Times New Roman" w:eastAsia="方正黑体简体" w:cs="Times New Roman"/>
          <w:szCs w:val="21"/>
        </w:rPr>
      </w:pPr>
      <w:r>
        <w:rPr>
          <w:rFonts w:hint="eastAsia" w:eastAsia="方正黑体简体"/>
          <w:color w:val="000000" w:themeColor="text1"/>
          <w:sz w:val="29"/>
          <w:szCs w:val="29"/>
          <w14:textFill>
            <w14:solidFill>
              <w14:schemeClr w14:val="tx1"/>
            </w14:solidFill>
          </w14:textFill>
        </w:rPr>
        <w:t>混凝土构件用脱模剂应用技术规程</w:t>
      </w:r>
    </w:p>
    <w:p w14:paraId="77AD3899">
      <w:pPr>
        <w:spacing w:before="347" w:beforeLines="110" w:line="260" w:lineRule="exact"/>
        <w:jc w:val="center"/>
        <w:rPr>
          <w:rFonts w:ascii="Times New Roman" w:hAnsi="Times New Roman" w:eastAsia="方正书宋简体" w:cs="Times New Roman"/>
          <w:b/>
          <w:bCs/>
          <w:sz w:val="24"/>
        </w:rPr>
      </w:pPr>
      <w:r>
        <w:rPr>
          <w:rFonts w:hint="eastAsia" w:ascii="Times New Roman" w:hAnsi="Times New Roman" w:eastAsia="方正书宋简体" w:cs="Times New Roman"/>
          <w:b/>
          <w:bCs/>
          <w:color w:val="000000" w:themeColor="text1"/>
          <w:sz w:val="24"/>
          <w14:textFill>
            <w14:solidFill>
              <w14:schemeClr w14:val="tx1"/>
            </w14:solidFill>
          </w14:textFill>
        </w:rPr>
        <w:t>Technical specification for application of mold release</w:t>
      </w:r>
    </w:p>
    <w:p w14:paraId="00E3C9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方正书宋简体" w:cs="Times New Roman"/>
          <w:b/>
          <w:bCs/>
          <w:sz w:val="24"/>
        </w:rPr>
      </w:pPr>
      <w:r>
        <w:rPr>
          <w:rFonts w:hint="eastAsia" w:ascii="Times New Roman" w:hAnsi="Times New Roman" w:eastAsia="方正书宋简体" w:cs="Times New Roman"/>
          <w:b/>
          <w:bCs/>
          <w:color w:val="000000" w:themeColor="text1"/>
          <w:sz w:val="24"/>
          <w14:textFill>
            <w14:solidFill>
              <w14:schemeClr w14:val="tx1"/>
            </w14:solidFill>
          </w14:textFill>
        </w:rPr>
        <w:t>agent for concrete components</w:t>
      </w:r>
    </w:p>
    <w:p w14:paraId="27678A08">
      <w:pPr>
        <w:widowControl/>
        <w:jc w:val="center"/>
        <w:rPr>
          <w:rFonts w:ascii="宋体" w:hAnsi="宋体" w:cs="宋体"/>
          <w:b/>
          <w:bCs/>
          <w:color w:val="000000"/>
          <w:kern w:val="0"/>
          <w:sz w:val="28"/>
          <w:szCs w:val="28"/>
          <w:lang w:bidi="ar"/>
        </w:rPr>
      </w:pPr>
      <w:r>
        <w:rPr>
          <w:rFonts w:hint="eastAsia" w:ascii="宋体" w:hAnsi="宋体" w:cs="宋体"/>
          <w:b/>
          <w:bCs/>
          <w:color w:val="000000"/>
          <w:kern w:val="0"/>
          <w:sz w:val="28"/>
          <w:szCs w:val="28"/>
          <w:lang w:bidi="ar"/>
        </w:rPr>
        <w:t>（</w:t>
      </w:r>
      <w:r>
        <w:rPr>
          <w:rFonts w:hint="eastAsia" w:ascii="宋体" w:hAnsi="宋体" w:cs="宋体"/>
          <w:b/>
          <w:bCs/>
          <w:color w:val="000000"/>
          <w:kern w:val="0"/>
          <w:sz w:val="28"/>
          <w:szCs w:val="28"/>
          <w:lang w:val="en-US" w:eastAsia="zh-CN" w:bidi="ar"/>
        </w:rPr>
        <w:t>征求意见</w:t>
      </w:r>
      <w:r>
        <w:rPr>
          <w:rFonts w:hint="eastAsia" w:ascii="宋体" w:hAnsi="宋体" w:cs="宋体"/>
          <w:b/>
          <w:bCs/>
          <w:color w:val="000000"/>
          <w:kern w:val="0"/>
          <w:sz w:val="28"/>
          <w:szCs w:val="28"/>
          <w:lang w:bidi="ar"/>
        </w:rPr>
        <w:t>稿）</w:t>
      </w:r>
    </w:p>
    <w:p w14:paraId="79862325">
      <w:pPr>
        <w:widowControl/>
        <w:ind w:firstLine="3935" w:firstLineChars="1400"/>
        <w:jc w:val="left"/>
        <w:rPr>
          <w:rFonts w:ascii="宋体" w:hAnsi="宋体" w:cs="宋体"/>
          <w:b/>
          <w:bCs/>
          <w:color w:val="000000"/>
          <w:kern w:val="0"/>
          <w:sz w:val="28"/>
          <w:szCs w:val="28"/>
          <w:lang w:bidi="ar"/>
        </w:rPr>
      </w:pPr>
    </w:p>
    <w:p w14:paraId="67BA57B7">
      <w:pPr>
        <w:widowControl/>
        <w:ind w:firstLine="3935" w:firstLineChars="1400"/>
        <w:jc w:val="left"/>
        <w:rPr>
          <w:rFonts w:ascii="宋体" w:hAnsi="宋体" w:cs="宋体"/>
          <w:b/>
          <w:bCs/>
          <w:color w:val="000000"/>
          <w:kern w:val="0"/>
          <w:sz w:val="28"/>
          <w:szCs w:val="28"/>
          <w:lang w:bidi="ar"/>
        </w:rPr>
      </w:pPr>
    </w:p>
    <w:p w14:paraId="41E967DE">
      <w:pPr>
        <w:widowControl/>
        <w:ind w:firstLine="3935" w:firstLineChars="1400"/>
        <w:jc w:val="left"/>
        <w:rPr>
          <w:rFonts w:ascii="宋体" w:hAnsi="宋体" w:cs="宋体"/>
          <w:b/>
          <w:bCs/>
          <w:color w:val="000000"/>
          <w:kern w:val="0"/>
          <w:sz w:val="28"/>
          <w:szCs w:val="28"/>
          <w:lang w:bidi="ar"/>
        </w:rPr>
      </w:pPr>
    </w:p>
    <w:p w14:paraId="02E39828">
      <w:pPr>
        <w:widowControl/>
        <w:ind w:firstLine="3935" w:firstLineChars="1400"/>
        <w:jc w:val="left"/>
        <w:rPr>
          <w:rFonts w:ascii="宋体" w:hAnsi="宋体" w:cs="宋体"/>
          <w:b/>
          <w:bCs/>
          <w:color w:val="000000"/>
          <w:kern w:val="0"/>
          <w:sz w:val="28"/>
          <w:szCs w:val="28"/>
          <w:lang w:bidi="ar"/>
        </w:rPr>
      </w:pPr>
    </w:p>
    <w:p w14:paraId="4732608E">
      <w:pPr>
        <w:widowControl/>
        <w:jc w:val="left"/>
        <w:rPr>
          <w:rFonts w:ascii="宋体" w:hAnsi="宋体" w:cs="宋体"/>
          <w:b/>
          <w:bCs/>
          <w:color w:val="000000"/>
          <w:kern w:val="0"/>
          <w:sz w:val="28"/>
          <w:szCs w:val="28"/>
          <w:lang w:bidi="ar"/>
        </w:rPr>
      </w:pPr>
    </w:p>
    <w:p w14:paraId="4F6DBC52">
      <w:pPr>
        <w:spacing w:line="400" w:lineRule="exact"/>
        <w:rPr>
          <w:rFonts w:ascii="Times New Roman" w:hAnsi="Times New Roman"/>
          <w:color w:val="000000" w:themeColor="text1"/>
          <w14:textFill>
            <w14:solidFill>
              <w14:schemeClr w14:val="tx1"/>
            </w14:solidFill>
          </w14:textFill>
        </w:rPr>
      </w:pPr>
    </w:p>
    <w:p w14:paraId="19722EA5">
      <w:pPr>
        <w:spacing w:before="156" w:beforeLines="50"/>
        <w:rPr>
          <w:rFonts w:ascii="Times New Roman" w:hAnsi="Times New Roman" w:eastAsia="黑体" w:cs="黑体"/>
          <w:b/>
          <w:bCs/>
          <w:color w:val="000000" w:themeColor="text1"/>
          <w:sz w:val="44"/>
          <w:szCs w:val="44"/>
          <w14:textFill>
            <w14:solidFill>
              <w14:schemeClr w14:val="tx1"/>
            </w14:solidFill>
          </w14:textFill>
        </w:rPr>
      </w:pPr>
      <w:r>
        <w:rPr>
          <w:rFonts w:hint="eastAsia" w:ascii="Times New Roman" w:hAnsi="Times New Roman" w:eastAsia="黑体" w:cs="黑体"/>
          <w:b/>
          <w:bCs/>
          <w:color w:val="000000" w:themeColor="text1"/>
          <w:sz w:val="32"/>
          <w:szCs w:val="32"/>
          <w14:textFill>
            <w14:solidFill>
              <w14:schemeClr w14:val="tx1"/>
            </w14:solidFill>
          </w14:textFill>
        </w:rPr>
        <w:t>202</w:t>
      </w:r>
      <w:r>
        <w:rPr>
          <w:rFonts w:hint="eastAsia" w:ascii="Times New Roman" w:hAnsi="Times New Roman" w:eastAsia="黑体" w:cs="黑体"/>
          <w:b/>
          <w:bCs/>
          <w:color w:val="000000" w:themeColor="text1"/>
          <w:sz w:val="32"/>
          <w:szCs w:val="32"/>
          <w:lang w:val="en-US" w:eastAsia="zh-CN"/>
          <w14:textFill>
            <w14:solidFill>
              <w14:schemeClr w14:val="tx1"/>
            </w14:solidFill>
          </w14:textFill>
        </w:rPr>
        <w:t>#</w:t>
      </w:r>
      <w:r>
        <w:rPr>
          <w:rFonts w:hint="eastAsia" w:ascii="Times New Roman" w:hAnsi="Times New Roman" w:eastAsia="黑体" w:cs="黑体"/>
          <w:b/>
          <w:bCs/>
          <w:color w:val="000000" w:themeColor="text1"/>
          <w:sz w:val="32"/>
          <w:szCs w:val="32"/>
          <w14:textFill>
            <w14:solidFill>
              <w14:schemeClr w14:val="tx1"/>
            </w14:solidFill>
          </w14:textFill>
        </w:rPr>
        <w:t>-##-##</w:t>
      </w:r>
      <w:r>
        <w:rPr>
          <w:rFonts w:hint="eastAsia" w:ascii="Times New Roman" w:hAnsi="Times New Roman" w:eastAsia="黑体" w:cs="黑体"/>
          <w:bCs/>
          <w:color w:val="000000" w:themeColor="text1"/>
          <w:sz w:val="32"/>
          <w:szCs w:val="32"/>
          <w14:textFill>
            <w14:solidFill>
              <w14:schemeClr w14:val="tx1"/>
            </w14:solidFill>
          </w14:textFill>
        </w:rPr>
        <w:t>发布</w:t>
      </w:r>
      <w:r>
        <w:rPr>
          <w:rFonts w:hint="eastAsia" w:ascii="Times New Roman" w:hAnsi="Times New Roman" w:eastAsia="黑体" w:cs="黑体"/>
          <w:b/>
          <w:bCs/>
          <w:color w:val="000000" w:themeColor="text1"/>
          <w:sz w:val="32"/>
          <w:szCs w:val="32"/>
          <w14:textFill>
            <w14:solidFill>
              <w14:schemeClr w14:val="tx1"/>
            </w14:solidFill>
          </w14:textFill>
        </w:rPr>
        <w:t xml:space="preserve">                   202</w:t>
      </w:r>
      <w:r>
        <w:rPr>
          <w:rFonts w:hint="eastAsia" w:ascii="Times New Roman" w:hAnsi="Times New Roman" w:eastAsia="黑体" w:cs="黑体"/>
          <w:b/>
          <w:bCs/>
          <w:color w:val="000000" w:themeColor="text1"/>
          <w:sz w:val="32"/>
          <w:szCs w:val="32"/>
          <w:lang w:val="en-US" w:eastAsia="zh-CN"/>
          <w14:textFill>
            <w14:solidFill>
              <w14:schemeClr w14:val="tx1"/>
            </w14:solidFill>
          </w14:textFill>
        </w:rPr>
        <w:t>#</w:t>
      </w:r>
      <w:r>
        <w:rPr>
          <w:rFonts w:hint="eastAsia" w:ascii="Times New Roman" w:hAnsi="Times New Roman" w:eastAsia="黑体" w:cs="黑体"/>
          <w:b/>
          <w:bCs/>
          <w:color w:val="000000" w:themeColor="text1"/>
          <w:sz w:val="32"/>
          <w:szCs w:val="32"/>
          <w14:textFill>
            <w14:solidFill>
              <w14:schemeClr w14:val="tx1"/>
            </w14:solidFill>
          </w14:textFill>
        </w:rPr>
        <w:t xml:space="preserve">-##–## </w:t>
      </w:r>
      <w:r>
        <w:rPr>
          <w:rFonts w:hint="eastAsia" w:ascii="Times New Roman" w:hAnsi="Times New Roman" w:eastAsia="黑体" w:cs="黑体"/>
          <w:bCs/>
          <w:color w:val="000000" w:themeColor="text1"/>
          <w:sz w:val="32"/>
          <w:szCs w:val="32"/>
          <w14:textFill>
            <w14:solidFill>
              <w14:schemeClr w14:val="tx1"/>
            </w14:solidFill>
          </w14:textFill>
        </w:rPr>
        <w:t>实施</w:t>
      </w:r>
    </w:p>
    <w:p w14:paraId="57F149AD">
      <w:pPr>
        <w:spacing w:line="400" w:lineRule="exact"/>
        <w:jc w:val="center"/>
        <w:rPr>
          <w:rFonts w:ascii="Times New Roman" w:hAnsi="Times New Roman" w:eastAsia="黑体"/>
          <w:bCs/>
          <w:color w:val="000000" w:themeColor="text1"/>
          <w:spacing w:val="20"/>
          <w:sz w:val="44"/>
          <w:szCs w:val="44"/>
          <w14:textFill>
            <w14:solidFill>
              <w14:schemeClr w14:val="tx1"/>
            </w14:solidFill>
          </w14:textFill>
        </w:rPr>
      </w:pPr>
      <w:r>
        <w:rPr>
          <w:rFonts w:hint="eastAsia" w:ascii="Times New Roman" w:hAnsi="Times New Roman" w:eastAsia="黑体"/>
          <w:bCs/>
          <w:color w:val="000000" w:themeColor="text1"/>
          <w:sz w:val="30"/>
          <w:szCs w:val="30"/>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-167640</wp:posOffset>
                </wp:positionH>
                <wp:positionV relativeFrom="paragraph">
                  <wp:posOffset>187325</wp:posOffset>
                </wp:positionV>
                <wp:extent cx="6139180" cy="0"/>
                <wp:effectExtent l="0" t="12700" r="7620" b="12700"/>
                <wp:wrapNone/>
                <wp:docPr id="3" name="直线 3"/>
                <wp:cNvGraphicFramePr/>
                <a:graphic xmlns:a="http://schemas.openxmlformats.org/drawingml/2006/main">
                  <a:graphicData uri="http://schemas.microsoft.com/office/word/2010/wordprocessingShape">
                    <wps:wsp>
                      <wps:cNvCnPr/>
                      <wps:spPr>
                        <a:xfrm flipH="1">
                          <a:off x="0" y="0"/>
                          <a:ext cx="6139180" cy="0"/>
                        </a:xfrm>
                        <a:prstGeom prst="line">
                          <a:avLst/>
                        </a:prstGeom>
                        <a:ln w="25400"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flip:x;margin-left:-13.2pt;margin-top:14.75pt;height:0pt;width:483.4pt;z-index:251660288;mso-width-relative:page;mso-height-relative:page;" filled="f" stroked="t" coordsize="21600,21600" o:gfxdata="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sIvQYtQAAAAJ&#10;AQAADwAAAAAAAAABACAAAAAiAAAAZHJzL2Rvd25yZXYueG1sUEsBAhQAFAAAAAgAh07iQEXSfTzn&#10;AQAA2gMAAA4AAAAAAAAAAQAgAAAAIwEAAGRycy9lMm9Eb2MueG1sUEsFBgAAAAAGAAYAWQEAAHwF&#10;AAAAAA==&#10;">
                <v:fill on="f" focussize="0,0"/>
                <v:stroke weight="2pt" color="#000000" joinstyle="round"/>
                <v:imagedata o:title=""/>
                <o:lock v:ext="edit" aspectratio="f"/>
              </v:line>
            </w:pict>
          </mc:Fallback>
        </mc:AlternateContent>
      </w:r>
    </w:p>
    <w:p w14:paraId="0EE5F7FC">
      <w:pPr>
        <w:ind w:right="512" w:rightChars="183"/>
        <w:rPr>
          <w:rFonts w:ascii="Times New Roman" w:hAnsi="Times New Roman" w:eastAsia="黑体"/>
          <w:bCs/>
          <w:color w:val="000000" w:themeColor="text1"/>
          <w:spacing w:val="20"/>
          <w:sz w:val="28"/>
          <w:szCs w:val="28"/>
          <w14:textFill>
            <w14:solidFill>
              <w14:schemeClr w14:val="tx1"/>
            </w14:solidFill>
          </w14:textFill>
        </w:rPr>
      </w:pPr>
    </w:p>
    <w:p w14:paraId="0EE7F7A6">
      <w:pPr>
        <w:pStyle w:val="6"/>
        <w:spacing w:before="624" w:beforeLines="200" w:after="468" w:afterLines="150"/>
        <w:ind w:firstLine="1084" w:firstLineChars="300"/>
        <w:jc w:val="both"/>
        <w:rPr>
          <w:rFonts w:hint="eastAsia" w:ascii="Times New Roman" w:hAnsi="Times New Roman" w:eastAsia="宋体" w:cs="Times New Roman"/>
          <w:b/>
          <w:color w:val="000000"/>
          <w:sz w:val="36"/>
          <w:szCs w:val="22"/>
          <w:lang w:eastAsia="zh-CN"/>
        </w:rPr>
        <w:sectPr>
          <w:footerReference r:id="rId5" w:type="default"/>
          <w:pgSz w:w="11906" w:h="16838"/>
          <w:pgMar w:top="1440" w:right="1800" w:bottom="1440" w:left="1800" w:header="851" w:footer="992" w:gutter="0"/>
          <w:pgNumType w:start="0"/>
          <w:cols w:space="720" w:num="1"/>
          <w:titlePg/>
          <w:docGrid w:type="lines" w:linePitch="312" w:charSpace="0"/>
        </w:sectPr>
      </w:pPr>
      <w:r>
        <w:rPr>
          <w:rFonts w:hint="eastAsia" w:ascii="Times New Roman" w:hAnsi="Times New Roman" w:eastAsia="宋体" w:cs="Times New Roman"/>
          <w:b/>
          <w:color w:val="000000"/>
          <w:sz w:val="36"/>
          <w:szCs w:val="22"/>
        </w:rPr>
        <w:t xml:space="preserve">山西省防水保温行业协会   </w:t>
      </w:r>
      <w:r>
        <w:rPr>
          <w:rFonts w:hint="eastAsia" w:ascii="Times New Roman" w:hAnsi="Times New Roman" w:eastAsia="宋体" w:cs="Times New Roman"/>
          <w:b/>
          <w:color w:val="000000"/>
          <w:sz w:val="36"/>
          <w:szCs w:val="22"/>
          <w:lang w:val="en-US" w:eastAsia="zh-CN"/>
        </w:rPr>
        <w:t>发布</w:t>
      </w:r>
    </w:p>
    <w:p w14:paraId="2E93EDE9">
      <w:pPr>
        <w:spacing w:before="126" w:beforeLines="40" w:line="500" w:lineRule="exact"/>
        <w:jc w:val="center"/>
        <w:outlineLvl w:val="0"/>
        <w:rPr>
          <w:rFonts w:eastAsia="方正小标宋简体"/>
          <w:color w:val="000000" w:themeColor="text1"/>
          <w:sz w:val="28"/>
          <w:szCs w:val="28"/>
          <w14:textFill>
            <w14:solidFill>
              <w14:schemeClr w14:val="tx1"/>
            </w14:solidFill>
          </w14:textFill>
        </w:rPr>
      </w:pPr>
      <w:r>
        <w:rPr>
          <w:rFonts w:eastAsia="方正小标宋简体"/>
          <w:color w:val="000000" w:themeColor="text1"/>
          <w:sz w:val="28"/>
          <w:szCs w:val="28"/>
          <w14:textFill>
            <w14:solidFill>
              <w14:schemeClr w14:val="tx1"/>
            </w14:solidFill>
          </w14:textFill>
        </w:rPr>
        <w:t>前　</w:t>
      </w:r>
      <w:r>
        <w:rPr>
          <w:rFonts w:hint="eastAsia" w:eastAsia="方正小标宋简体"/>
          <w:color w:val="000000" w:themeColor="text1"/>
          <w:sz w:val="28"/>
          <w:szCs w:val="28"/>
          <w:lang w:val="en-US" w:eastAsia="zh-CN"/>
          <w14:textFill>
            <w14:solidFill>
              <w14:schemeClr w14:val="tx1"/>
            </w14:solidFill>
          </w14:textFill>
        </w:rPr>
        <w:t xml:space="preserve"> </w:t>
      </w:r>
      <w:r>
        <w:rPr>
          <w:rFonts w:eastAsia="方正小标宋简体"/>
          <w:color w:val="000000" w:themeColor="text1"/>
          <w:sz w:val="28"/>
          <w:szCs w:val="28"/>
          <w14:textFill>
            <w14:solidFill>
              <w14:schemeClr w14:val="tx1"/>
            </w14:solidFill>
          </w14:textFill>
        </w:rPr>
        <w:t>言</w:t>
      </w:r>
    </w:p>
    <w:p w14:paraId="7C1AD649">
      <w:pPr>
        <w:spacing w:before="114" w:line="225" w:lineRule="auto"/>
        <w:ind w:firstLine="420" w:firstLineChars="200"/>
        <w:jc w:val="left"/>
        <w:rPr>
          <w:rFonts w:ascii="Times New Roman" w:hAnsi="Times New Roman" w:eastAsia="宋体" w:cs="Times New Roman"/>
          <w:bCs/>
          <w:color w:val="000000"/>
          <w:sz w:val="21"/>
        </w:rPr>
      </w:pPr>
      <w:r>
        <w:rPr>
          <w:rFonts w:hint="eastAsia" w:ascii="Times New Roman" w:hAnsi="Times New Roman" w:eastAsia="宋体" w:cs="Times New Roman"/>
          <w:bCs/>
          <w:color w:val="000000"/>
          <w:sz w:val="21"/>
        </w:rPr>
        <w:t>根据山西省防水保温行业协会《关于发布2024年度山西省防水保温行业协会团体标准编制计划（第二批）的通知》（晋防水保温协发〔2024〕3号）要求，规程编制组经深入调查研究，认真总结实践经验，参考有关国内外相关标准，并在广泛征求意见的基础上，编制本规程。</w:t>
      </w:r>
    </w:p>
    <w:p w14:paraId="2C9BBC23">
      <w:pPr>
        <w:spacing w:before="114" w:line="225" w:lineRule="auto"/>
        <w:ind w:firstLine="420" w:firstLineChars="200"/>
        <w:jc w:val="left"/>
        <w:rPr>
          <w:rFonts w:ascii="Times New Roman" w:hAnsi="Times New Roman" w:eastAsia="宋体" w:cs="Times New Roman"/>
          <w:bCs/>
          <w:color w:val="000000"/>
          <w:sz w:val="21"/>
        </w:rPr>
      </w:pPr>
      <w:r>
        <w:rPr>
          <w:rFonts w:hint="eastAsia" w:ascii="Times New Roman" w:hAnsi="Times New Roman" w:eastAsia="宋体" w:cs="Times New Roman"/>
          <w:bCs/>
          <w:color w:val="000000"/>
          <w:sz w:val="21"/>
        </w:rPr>
        <w:t>本规程的主要技术内容是：1.总则；2.术语；3.</w:t>
      </w:r>
      <w:r>
        <w:rPr>
          <w:rFonts w:hint="eastAsia" w:ascii="Times New Roman" w:hAnsi="Times New Roman" w:eastAsia="宋体" w:cs="Times New Roman"/>
          <w:bCs/>
          <w:color w:val="000000"/>
          <w:sz w:val="21"/>
          <w:lang w:eastAsia="zh-CN"/>
        </w:rPr>
        <w:t>脱模剂</w:t>
      </w:r>
      <w:r>
        <w:rPr>
          <w:rFonts w:hint="eastAsia" w:ascii="Times New Roman" w:hAnsi="Times New Roman" w:eastAsia="宋体" w:cs="Times New Roman"/>
          <w:bCs/>
          <w:color w:val="000000"/>
          <w:sz w:val="21"/>
        </w:rPr>
        <w:t>；4.施工；5.验收。</w:t>
      </w:r>
    </w:p>
    <w:p w14:paraId="6D8D49E0">
      <w:pPr>
        <w:spacing w:before="114" w:line="225" w:lineRule="auto"/>
        <w:ind w:firstLine="420" w:firstLineChars="200"/>
        <w:jc w:val="left"/>
        <w:rPr>
          <w:rFonts w:ascii="Times New Roman" w:hAnsi="Times New Roman" w:eastAsia="宋体" w:cs="Times New Roman"/>
          <w:bCs/>
          <w:color w:val="000000"/>
          <w:sz w:val="21"/>
        </w:rPr>
      </w:pPr>
      <w:r>
        <w:rPr>
          <w:rFonts w:hint="eastAsia" w:ascii="Times New Roman" w:hAnsi="Times New Roman" w:eastAsia="宋体" w:cs="Times New Roman"/>
          <w:bCs/>
          <w:color w:val="000000"/>
          <w:sz w:val="21"/>
        </w:rPr>
        <w:t>本规程的某些条文可能直接或间接涉及专利，本规程的发布机构不承担识别这些专利的责任。</w:t>
      </w:r>
    </w:p>
    <w:p w14:paraId="60581B4C">
      <w:pPr>
        <w:spacing w:before="114" w:line="225" w:lineRule="auto"/>
        <w:ind w:firstLine="420" w:firstLineChars="200"/>
        <w:jc w:val="left"/>
        <w:rPr>
          <w:rFonts w:ascii="Times New Roman" w:hAnsi="Times New Roman" w:eastAsia="宋体" w:cs="Times New Roman"/>
          <w:bCs/>
          <w:color w:val="000000"/>
          <w:sz w:val="21"/>
        </w:rPr>
      </w:pPr>
      <w:r>
        <w:rPr>
          <w:rFonts w:hint="eastAsia" w:ascii="Times New Roman" w:hAnsi="Times New Roman" w:eastAsia="宋体" w:cs="Times New Roman"/>
          <w:bCs/>
          <w:color w:val="000000"/>
          <w:sz w:val="21"/>
        </w:rPr>
        <w:t>本规程由山西省防水保温行业协会负责管理，由山西省建筑科学研究院集团有限公司负责具体技术内容的解释。在执行过程中，如有意见或建议，请寄送山西省建筑科学研究院集团有限公司（地址：山西省太原市迎泽区山右巷10号；邮编：030001；邮箱：yrq-1314@163.com）。</w:t>
      </w:r>
    </w:p>
    <w:tbl>
      <w:tblPr>
        <w:tblStyle w:val="12"/>
        <w:tblW w:w="6123" w:type="dxa"/>
        <w:jc w:val="center"/>
        <w:tblLayout w:type="fixed"/>
        <w:tblCellMar>
          <w:top w:w="0" w:type="dxa"/>
          <w:left w:w="28" w:type="dxa"/>
          <w:bottom w:w="0" w:type="dxa"/>
          <w:right w:w="28" w:type="dxa"/>
        </w:tblCellMar>
      </w:tblPr>
      <w:tblGrid>
        <w:gridCol w:w="2574"/>
        <w:gridCol w:w="3549"/>
      </w:tblGrid>
      <w:tr w14:paraId="41D9DD0C">
        <w:tblPrEx>
          <w:tblCellMar>
            <w:top w:w="0" w:type="dxa"/>
            <w:left w:w="28" w:type="dxa"/>
            <w:bottom w:w="0" w:type="dxa"/>
            <w:right w:w="28" w:type="dxa"/>
          </w:tblCellMar>
        </w:tblPrEx>
        <w:trPr>
          <w:trHeight w:val="340" w:hRule="atLeast"/>
          <w:jc w:val="center"/>
        </w:trPr>
        <w:tc>
          <w:tcPr>
            <w:tcW w:w="2574" w:type="dxa"/>
            <w:vAlign w:val="center"/>
          </w:tcPr>
          <w:p w14:paraId="2F1C1571">
            <w:pPr>
              <w:spacing w:before="114" w:line="225" w:lineRule="auto"/>
              <w:ind w:firstLine="420" w:firstLineChars="200"/>
              <w:jc w:val="left"/>
              <w:rPr>
                <w:rFonts w:ascii="Times New Roman" w:hAnsi="Times New Roman" w:eastAsia="宋体" w:cs="Times New Roman"/>
                <w:bCs/>
                <w:color w:val="000000"/>
                <w:sz w:val="21"/>
              </w:rPr>
            </w:pPr>
            <w:r>
              <w:rPr>
                <w:rFonts w:ascii="Times New Roman" w:hAnsi="Times New Roman" w:eastAsia="宋体" w:cs="Times New Roman"/>
                <w:bCs/>
                <w:color w:val="000000"/>
                <w:sz w:val="21"/>
              </w:rPr>
              <w:t>本</w:t>
            </w:r>
            <w:r>
              <w:rPr>
                <w:rFonts w:hint="eastAsia" w:ascii="Times New Roman" w:hAnsi="Times New Roman" w:eastAsia="宋体" w:cs="Times New Roman"/>
                <w:bCs/>
                <w:color w:val="000000"/>
                <w:sz w:val="21"/>
                <w:lang w:eastAsia="zh-CN"/>
              </w:rPr>
              <w:t>规程</w:t>
            </w:r>
            <w:r>
              <w:rPr>
                <w:rFonts w:ascii="Times New Roman" w:hAnsi="Times New Roman" w:eastAsia="宋体" w:cs="Times New Roman"/>
                <w:bCs/>
                <w:color w:val="000000"/>
                <w:sz w:val="21"/>
              </w:rPr>
              <w:t>主编单位：</w:t>
            </w:r>
          </w:p>
        </w:tc>
        <w:tc>
          <w:tcPr>
            <w:tcW w:w="3549" w:type="dxa"/>
            <w:vAlign w:val="center"/>
          </w:tcPr>
          <w:p w14:paraId="636F59EE">
            <w:pPr>
              <w:spacing w:before="114" w:line="225" w:lineRule="auto"/>
              <w:jc w:val="left"/>
              <w:rPr>
                <w:rFonts w:ascii="Times New Roman" w:hAnsi="Times New Roman" w:eastAsia="宋体" w:cs="Times New Roman"/>
                <w:bCs/>
                <w:color w:val="000000"/>
                <w:sz w:val="21"/>
              </w:rPr>
            </w:pPr>
            <w:bookmarkStart w:id="45" w:name="_GoBack"/>
            <w:bookmarkEnd w:id="45"/>
          </w:p>
        </w:tc>
      </w:tr>
      <w:tr w14:paraId="2A6E7AB9">
        <w:tblPrEx>
          <w:tblCellMar>
            <w:top w:w="0" w:type="dxa"/>
            <w:left w:w="28" w:type="dxa"/>
            <w:bottom w:w="0" w:type="dxa"/>
            <w:right w:w="28" w:type="dxa"/>
          </w:tblCellMar>
        </w:tblPrEx>
        <w:trPr>
          <w:trHeight w:val="340" w:hRule="atLeast"/>
          <w:jc w:val="center"/>
        </w:trPr>
        <w:tc>
          <w:tcPr>
            <w:tcW w:w="2574" w:type="dxa"/>
          </w:tcPr>
          <w:p w14:paraId="3686B5F9">
            <w:pPr>
              <w:adjustRightInd w:val="0"/>
              <w:snapToGrid w:val="0"/>
              <w:spacing w:line="330" w:lineRule="exact"/>
              <w:ind w:firstLine="420" w:firstLineChars="200"/>
              <w:jc w:val="distribute"/>
              <w:rPr>
                <w:rFonts w:ascii="Times New Roman" w:hAnsi="Times New Roman" w:eastAsia="宋体" w:cs="Times New Roman"/>
                <w:bCs/>
                <w:color w:val="000000"/>
                <w:sz w:val="21"/>
              </w:rPr>
            </w:pPr>
          </w:p>
          <w:p w14:paraId="099A2983">
            <w:pPr>
              <w:adjustRightInd w:val="0"/>
              <w:snapToGrid w:val="0"/>
              <w:spacing w:line="330" w:lineRule="exact"/>
              <w:ind w:firstLine="420" w:firstLineChars="200"/>
              <w:jc w:val="distribute"/>
              <w:rPr>
                <w:rFonts w:ascii="Times New Roman" w:hAnsi="Times New Roman" w:eastAsia="宋体" w:cs="Times New Roman"/>
                <w:bCs/>
                <w:color w:val="000000"/>
                <w:sz w:val="21"/>
              </w:rPr>
            </w:pPr>
          </w:p>
          <w:p w14:paraId="62AB30AD">
            <w:pPr>
              <w:adjustRightInd w:val="0"/>
              <w:snapToGrid w:val="0"/>
              <w:spacing w:line="330" w:lineRule="exact"/>
              <w:ind w:firstLine="420" w:firstLineChars="200"/>
              <w:jc w:val="distribute"/>
              <w:rPr>
                <w:rFonts w:ascii="Times New Roman" w:hAnsi="Times New Roman" w:eastAsia="宋体" w:cs="Times New Roman"/>
                <w:bCs/>
                <w:color w:val="000000"/>
                <w:sz w:val="21"/>
              </w:rPr>
            </w:pPr>
          </w:p>
          <w:p w14:paraId="7FE40C9E">
            <w:pPr>
              <w:adjustRightInd w:val="0"/>
              <w:snapToGrid w:val="0"/>
              <w:spacing w:line="330" w:lineRule="exact"/>
              <w:ind w:firstLine="420" w:firstLineChars="200"/>
              <w:jc w:val="distribute"/>
              <w:rPr>
                <w:rFonts w:eastAsia="方正书宋简体"/>
                <w:color w:val="000000" w:themeColor="text1"/>
                <w:kern w:val="0"/>
                <w:szCs w:val="21"/>
                <w14:textFill>
                  <w14:solidFill>
                    <w14:schemeClr w14:val="tx1"/>
                  </w14:solidFill>
                </w14:textFill>
              </w:rPr>
            </w:pPr>
            <w:r>
              <w:rPr>
                <w:rFonts w:ascii="Times New Roman" w:hAnsi="Times New Roman" w:eastAsia="宋体" w:cs="Times New Roman"/>
                <w:bCs/>
                <w:color w:val="000000"/>
                <w:sz w:val="21"/>
              </w:rPr>
              <w:t>本</w:t>
            </w:r>
            <w:r>
              <w:rPr>
                <w:rFonts w:hint="eastAsia" w:ascii="Times New Roman" w:hAnsi="Times New Roman" w:eastAsia="宋体" w:cs="Times New Roman"/>
                <w:bCs/>
                <w:color w:val="000000"/>
                <w:sz w:val="21"/>
                <w:lang w:eastAsia="zh-CN"/>
              </w:rPr>
              <w:t>规程</w:t>
            </w:r>
            <w:r>
              <w:rPr>
                <w:rFonts w:ascii="Times New Roman" w:hAnsi="Times New Roman" w:eastAsia="宋体" w:cs="Times New Roman"/>
                <w:bCs/>
                <w:color w:val="000000"/>
                <w:sz w:val="21"/>
              </w:rPr>
              <w:t>主要起草人员</w:t>
            </w:r>
            <w:r>
              <w:rPr>
                <w:rFonts w:eastAsia="方正书宋简体"/>
                <w:color w:val="000000" w:themeColor="text1"/>
                <w:kern w:val="0"/>
                <w:szCs w:val="21"/>
                <w14:textFill>
                  <w14:solidFill>
                    <w14:schemeClr w14:val="tx1"/>
                  </w14:solidFill>
                </w14:textFill>
              </w:rPr>
              <w:t>：</w:t>
            </w:r>
          </w:p>
        </w:tc>
        <w:tc>
          <w:tcPr>
            <w:tcW w:w="3549" w:type="dxa"/>
            <w:vAlign w:val="center"/>
          </w:tcPr>
          <w:p w14:paraId="05E7D8A2">
            <w:pPr>
              <w:adjustRightInd w:val="0"/>
              <w:snapToGrid w:val="0"/>
              <w:spacing w:line="330" w:lineRule="exact"/>
              <w:rPr>
                <w:rFonts w:eastAsia="方正书宋简体"/>
                <w:color w:val="000000" w:themeColor="text1"/>
                <w:szCs w:val="21"/>
                <w14:textFill>
                  <w14:solidFill>
                    <w14:schemeClr w14:val="tx1"/>
                  </w14:solidFill>
                </w14:textFill>
              </w:rPr>
            </w:pPr>
          </w:p>
        </w:tc>
      </w:tr>
    </w:tbl>
    <w:p w14:paraId="65AD2C2E">
      <w:pPr>
        <w:overflowPunct w:val="0"/>
        <w:spacing w:line="312" w:lineRule="exact"/>
        <w:ind w:firstLine="560" w:firstLineChars="200"/>
        <w:rPr>
          <w:rFonts w:ascii="Times New Roman" w:hAnsi="Times New Roman" w:eastAsia="方正书宋简体" w:cs="Times New Roman"/>
          <w:color w:val="000000" w:themeColor="text1"/>
          <w:szCs w:val="21"/>
          <w14:textFill>
            <w14:solidFill>
              <w14:schemeClr w14:val="tx1"/>
            </w14:solidFill>
          </w14:textFill>
        </w:rPr>
      </w:pPr>
    </w:p>
    <w:p w14:paraId="24D0631C">
      <w:pPr>
        <w:overflowPunct w:val="0"/>
        <w:spacing w:line="312" w:lineRule="exact"/>
        <w:rPr>
          <w:rFonts w:hint="eastAsia" w:ascii="宋体" w:hAnsi="宋体" w:eastAsia="宋体" w:cs="宋体"/>
          <w:sz w:val="24"/>
        </w:rPr>
      </w:pPr>
      <w:r>
        <w:rPr>
          <w:rFonts w:ascii="Times New Roman" w:hAnsi="Times New Roman" w:eastAsia="方正黑体简体" w:cs="Times New Roman"/>
          <w:sz w:val="36"/>
          <w:szCs w:val="36"/>
        </w:rPr>
        <w:br w:type="page"/>
      </w:r>
      <w:bookmarkStart w:id="4" w:name="_Hlk187161580"/>
      <w:bookmarkStart w:id="5" w:name="_Toc16203"/>
    </w:p>
    <w:p w14:paraId="4C50DB7F">
      <w:pPr>
        <w:jc w:val="center"/>
        <w:rPr>
          <w:rFonts w:hint="eastAsia" w:ascii="宋体" w:hAnsi="宋体" w:eastAsia="宋体" w:cs="宋体"/>
          <w:sz w:val="24"/>
        </w:rPr>
      </w:pPr>
    </w:p>
    <w:p w14:paraId="6EAD9D6A">
      <w:pPr>
        <w:jc w:val="center"/>
        <w:rPr>
          <w:rFonts w:hint="eastAsia" w:ascii="宋体" w:hAnsi="宋体" w:eastAsia="宋体" w:cs="宋体"/>
          <w:sz w:val="24"/>
        </w:rPr>
      </w:pPr>
    </w:p>
    <w:sdt>
      <w:sdtPr>
        <w:rPr>
          <w:rFonts w:hint="eastAsia" w:ascii="宋体" w:hAnsi="宋体" w:eastAsia="宋体" w:cs="宋体"/>
          <w:sz w:val="24"/>
        </w:rPr>
        <w:id w:val="147466115"/>
        <w15:color w:val="DBDBDB"/>
        <w:docPartObj>
          <w:docPartGallery w:val="Table of Contents"/>
          <w:docPartUnique/>
        </w:docPartObj>
      </w:sdtPr>
      <w:sdtEndPr>
        <w:rPr>
          <w:rFonts w:hint="eastAsia" w:ascii="宋体" w:hAnsi="宋体" w:eastAsia="宋体" w:cs="宋体"/>
          <w:sz w:val="28"/>
          <w:szCs w:val="28"/>
        </w:rPr>
      </w:sdtEndPr>
      <w:sdtContent>
        <w:p w14:paraId="7C1139A2">
          <w:pPr>
            <w:jc w:val="center"/>
            <w:rPr>
              <w:rFonts w:ascii="宋体" w:hAnsi="宋体" w:eastAsia="宋体" w:cs="宋体"/>
              <w:sz w:val="24"/>
              <w:szCs w:val="28"/>
            </w:rPr>
          </w:pPr>
          <w:r>
            <w:rPr>
              <w:rFonts w:hint="eastAsia" w:ascii="宋体" w:hAnsi="宋体" w:eastAsia="宋体" w:cs="宋体"/>
              <w:sz w:val="36"/>
              <w:szCs w:val="36"/>
            </w:rPr>
            <w:t>目 次</w:t>
          </w:r>
        </w:p>
        <w:p w14:paraId="771B82AB">
          <w:pPr>
            <w:pStyle w:val="9"/>
            <w:tabs>
              <w:tab w:val="left" w:pos="840"/>
              <w:tab w:val="right" w:leader="dot" w:pos="8296"/>
            </w:tabs>
            <w:rPr>
              <w:sz w:val="22"/>
              <w14:ligatures w14:val="standardContextual"/>
            </w:rPr>
          </w:pP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TOC \o "1-3" \h \u </w:instrText>
          </w:r>
          <w:r>
            <w:rPr>
              <w:rFonts w:hint="eastAsia" w:ascii="宋体" w:hAnsi="宋体" w:eastAsia="宋体" w:cs="宋体"/>
              <w:sz w:val="24"/>
              <w:szCs w:val="28"/>
            </w:rPr>
            <w:fldChar w:fldCharType="separate"/>
          </w:r>
          <w:r>
            <w:fldChar w:fldCharType="begin"/>
          </w:r>
          <w:r>
            <w:instrText xml:space="preserve"> HYPERLINK \l "_Toc187161403" </w:instrText>
          </w:r>
          <w:r>
            <w:fldChar w:fldCharType="separate"/>
          </w:r>
          <w:r>
            <w:rPr>
              <w:rStyle w:val="16"/>
              <w:rFonts w:ascii="宋体" w:hAnsi="宋体" w:eastAsia="宋体" w:cs="宋体"/>
            </w:rPr>
            <w:t>1</w:t>
          </w:r>
          <w:r>
            <w:rPr>
              <w:sz w:val="22"/>
              <w14:ligatures w14:val="standardContextual"/>
            </w:rPr>
            <w:tab/>
          </w:r>
          <w:r>
            <w:rPr>
              <w:rStyle w:val="16"/>
              <w:rFonts w:ascii="宋体" w:hAnsi="宋体" w:eastAsia="宋体" w:cs="宋体"/>
            </w:rPr>
            <w:t>总则</w:t>
          </w:r>
          <w:r>
            <w:tab/>
          </w:r>
          <w:r>
            <w:fldChar w:fldCharType="begin"/>
          </w:r>
          <w:r>
            <w:instrText xml:space="preserve"> PAGEREF _Toc187161403 \h </w:instrText>
          </w:r>
          <w:r>
            <w:fldChar w:fldCharType="separate"/>
          </w:r>
          <w:r>
            <w:t>1</w:t>
          </w:r>
          <w:r>
            <w:fldChar w:fldCharType="end"/>
          </w:r>
          <w:r>
            <w:fldChar w:fldCharType="end"/>
          </w:r>
        </w:p>
        <w:p w14:paraId="7570CC29">
          <w:pPr>
            <w:pStyle w:val="9"/>
            <w:tabs>
              <w:tab w:val="left" w:pos="840"/>
              <w:tab w:val="right" w:leader="dot" w:pos="8296"/>
            </w:tabs>
            <w:rPr>
              <w:sz w:val="22"/>
              <w14:ligatures w14:val="standardContextual"/>
            </w:rPr>
          </w:pPr>
          <w:r>
            <w:fldChar w:fldCharType="begin"/>
          </w:r>
          <w:r>
            <w:instrText xml:space="preserve"> HYPERLINK \l "_Toc187161404" </w:instrText>
          </w:r>
          <w:r>
            <w:fldChar w:fldCharType="separate"/>
          </w:r>
          <w:r>
            <w:rPr>
              <w:rStyle w:val="16"/>
              <w:rFonts w:ascii="宋体" w:hAnsi="宋体" w:eastAsia="宋体" w:cs="宋体"/>
            </w:rPr>
            <w:t>2</w:t>
          </w:r>
          <w:r>
            <w:rPr>
              <w:sz w:val="22"/>
              <w14:ligatures w14:val="standardContextual"/>
            </w:rPr>
            <w:tab/>
          </w:r>
          <w:r>
            <w:rPr>
              <w:rStyle w:val="16"/>
              <w:rFonts w:ascii="宋体" w:hAnsi="宋体" w:eastAsia="宋体" w:cs="宋体"/>
            </w:rPr>
            <w:t>术语</w:t>
          </w:r>
          <w:r>
            <w:tab/>
          </w:r>
          <w:r>
            <w:fldChar w:fldCharType="begin"/>
          </w:r>
          <w:r>
            <w:instrText xml:space="preserve"> PAGEREF _Toc187161404 \h </w:instrText>
          </w:r>
          <w:r>
            <w:fldChar w:fldCharType="separate"/>
          </w:r>
          <w:r>
            <w:t>2</w:t>
          </w:r>
          <w:r>
            <w:fldChar w:fldCharType="end"/>
          </w:r>
          <w:r>
            <w:fldChar w:fldCharType="end"/>
          </w:r>
        </w:p>
        <w:p w14:paraId="03552C6C">
          <w:pPr>
            <w:pStyle w:val="9"/>
            <w:tabs>
              <w:tab w:val="left" w:pos="840"/>
              <w:tab w:val="right" w:leader="dot" w:pos="8296"/>
            </w:tabs>
            <w:rPr>
              <w:sz w:val="22"/>
              <w14:ligatures w14:val="standardContextual"/>
            </w:rPr>
          </w:pPr>
          <w:r>
            <w:fldChar w:fldCharType="begin"/>
          </w:r>
          <w:r>
            <w:instrText xml:space="preserve"> HYPERLINK \l "_Toc187161405" </w:instrText>
          </w:r>
          <w:r>
            <w:fldChar w:fldCharType="separate"/>
          </w:r>
          <w:r>
            <w:rPr>
              <w:rStyle w:val="16"/>
              <w:rFonts w:ascii="宋体" w:hAnsi="宋体" w:eastAsia="宋体" w:cs="宋体"/>
            </w:rPr>
            <w:t>3</w:t>
          </w:r>
          <w:r>
            <w:rPr>
              <w:sz w:val="22"/>
              <w14:ligatures w14:val="standardContextual"/>
            </w:rPr>
            <w:tab/>
          </w:r>
          <w:r>
            <w:rPr>
              <w:rStyle w:val="16"/>
              <w:rFonts w:ascii="宋体" w:hAnsi="宋体" w:eastAsia="宋体" w:cs="宋体"/>
            </w:rPr>
            <w:t>脱模剂</w:t>
          </w:r>
          <w:r>
            <w:tab/>
          </w:r>
          <w:r>
            <w:fldChar w:fldCharType="begin"/>
          </w:r>
          <w:r>
            <w:instrText xml:space="preserve"> PAGEREF _Toc187161405 \h </w:instrText>
          </w:r>
          <w:r>
            <w:fldChar w:fldCharType="separate"/>
          </w:r>
          <w:r>
            <w:t>4</w:t>
          </w:r>
          <w:r>
            <w:fldChar w:fldCharType="end"/>
          </w:r>
          <w:r>
            <w:fldChar w:fldCharType="end"/>
          </w:r>
        </w:p>
        <w:p w14:paraId="7595D185">
          <w:pPr>
            <w:pStyle w:val="10"/>
            <w:tabs>
              <w:tab w:val="right" w:leader="dot" w:pos="8296"/>
            </w:tabs>
            <w:ind w:left="560"/>
            <w:rPr>
              <w:sz w:val="22"/>
              <w14:ligatures w14:val="standardContextual"/>
            </w:rPr>
          </w:pPr>
          <w:r>
            <w:fldChar w:fldCharType="begin"/>
          </w:r>
          <w:r>
            <w:instrText xml:space="preserve"> HYPERLINK \l "_Toc187161406" </w:instrText>
          </w:r>
          <w:r>
            <w:fldChar w:fldCharType="separate"/>
          </w:r>
          <w:r>
            <w:rPr>
              <w:rStyle w:val="16"/>
              <w:rFonts w:ascii="宋体" w:hAnsi="宋体" w:eastAsia="宋体" w:cs="宋体"/>
            </w:rPr>
            <w:t>3.1一般规定</w:t>
          </w:r>
          <w:r>
            <w:tab/>
          </w:r>
          <w:r>
            <w:fldChar w:fldCharType="begin"/>
          </w:r>
          <w:r>
            <w:instrText xml:space="preserve"> PAGEREF _Toc187161406 \h </w:instrText>
          </w:r>
          <w:r>
            <w:fldChar w:fldCharType="separate"/>
          </w:r>
          <w:r>
            <w:t>4</w:t>
          </w:r>
          <w:r>
            <w:fldChar w:fldCharType="end"/>
          </w:r>
          <w:r>
            <w:fldChar w:fldCharType="end"/>
          </w:r>
        </w:p>
        <w:p w14:paraId="0F93D48E">
          <w:pPr>
            <w:pStyle w:val="10"/>
            <w:tabs>
              <w:tab w:val="right" w:leader="dot" w:pos="8296"/>
            </w:tabs>
            <w:ind w:left="560"/>
            <w:rPr>
              <w:sz w:val="22"/>
              <w14:ligatures w14:val="standardContextual"/>
            </w:rPr>
          </w:pPr>
          <w:r>
            <w:fldChar w:fldCharType="begin"/>
          </w:r>
          <w:r>
            <w:instrText xml:space="preserve"> HYPERLINK \l "_Toc187161407" </w:instrText>
          </w:r>
          <w:r>
            <w:fldChar w:fldCharType="separate"/>
          </w:r>
          <w:r>
            <w:rPr>
              <w:rStyle w:val="16"/>
              <w:rFonts w:ascii="宋体" w:hAnsi="宋体" w:eastAsia="宋体" w:cs="宋体"/>
            </w:rPr>
            <w:t>3.2技术要求</w:t>
          </w:r>
          <w:r>
            <w:tab/>
          </w:r>
          <w:r>
            <w:fldChar w:fldCharType="begin"/>
          </w:r>
          <w:r>
            <w:instrText xml:space="preserve"> PAGEREF _Toc187161407 \h </w:instrText>
          </w:r>
          <w:r>
            <w:fldChar w:fldCharType="separate"/>
          </w:r>
          <w:r>
            <w:t>6</w:t>
          </w:r>
          <w:r>
            <w:fldChar w:fldCharType="end"/>
          </w:r>
          <w:r>
            <w:fldChar w:fldCharType="end"/>
          </w:r>
        </w:p>
        <w:p w14:paraId="354E1218">
          <w:pPr>
            <w:pStyle w:val="10"/>
            <w:tabs>
              <w:tab w:val="right" w:leader="dot" w:pos="8296"/>
            </w:tabs>
            <w:ind w:left="560"/>
            <w:rPr>
              <w:sz w:val="22"/>
              <w14:ligatures w14:val="standardContextual"/>
            </w:rPr>
          </w:pPr>
          <w:r>
            <w:fldChar w:fldCharType="begin"/>
          </w:r>
          <w:r>
            <w:instrText xml:space="preserve"> HYPERLINK \l "_Toc187161408" </w:instrText>
          </w:r>
          <w:r>
            <w:fldChar w:fldCharType="separate"/>
          </w:r>
          <w:r>
            <w:rPr>
              <w:rStyle w:val="16"/>
              <w:rFonts w:ascii="宋体" w:hAnsi="宋体" w:eastAsia="宋体" w:cs="宋体"/>
            </w:rPr>
            <w:t>3.3产品检验</w:t>
          </w:r>
          <w:r>
            <w:tab/>
          </w:r>
          <w:r>
            <w:fldChar w:fldCharType="begin"/>
          </w:r>
          <w:r>
            <w:instrText xml:space="preserve"> PAGEREF _Toc187161408 \h </w:instrText>
          </w:r>
          <w:r>
            <w:fldChar w:fldCharType="separate"/>
          </w:r>
          <w:r>
            <w:t>7</w:t>
          </w:r>
          <w:r>
            <w:fldChar w:fldCharType="end"/>
          </w:r>
          <w:r>
            <w:fldChar w:fldCharType="end"/>
          </w:r>
        </w:p>
        <w:p w14:paraId="0F18F9A4">
          <w:pPr>
            <w:pStyle w:val="9"/>
            <w:tabs>
              <w:tab w:val="left" w:pos="840"/>
              <w:tab w:val="right" w:leader="dot" w:pos="8296"/>
            </w:tabs>
            <w:rPr>
              <w:sz w:val="22"/>
              <w14:ligatures w14:val="standardContextual"/>
            </w:rPr>
          </w:pPr>
          <w:r>
            <w:fldChar w:fldCharType="begin"/>
          </w:r>
          <w:r>
            <w:instrText xml:space="preserve"> HYPERLINK \l "_Toc187161409" </w:instrText>
          </w:r>
          <w:r>
            <w:fldChar w:fldCharType="separate"/>
          </w:r>
          <w:r>
            <w:rPr>
              <w:rStyle w:val="16"/>
              <w:rFonts w:ascii="宋体" w:hAnsi="宋体" w:eastAsia="宋体" w:cs="宋体"/>
            </w:rPr>
            <w:t>4</w:t>
          </w:r>
          <w:r>
            <w:rPr>
              <w:sz w:val="22"/>
              <w14:ligatures w14:val="standardContextual"/>
            </w:rPr>
            <w:tab/>
          </w:r>
          <w:r>
            <w:rPr>
              <w:rStyle w:val="16"/>
              <w:rFonts w:ascii="宋体" w:hAnsi="宋体" w:eastAsia="宋体" w:cs="宋体"/>
            </w:rPr>
            <w:t>施工</w:t>
          </w:r>
          <w:r>
            <w:tab/>
          </w:r>
          <w:r>
            <w:fldChar w:fldCharType="begin"/>
          </w:r>
          <w:r>
            <w:instrText xml:space="preserve"> PAGEREF _Toc187161409 \h </w:instrText>
          </w:r>
          <w:r>
            <w:fldChar w:fldCharType="separate"/>
          </w:r>
          <w:r>
            <w:t>8</w:t>
          </w:r>
          <w:r>
            <w:fldChar w:fldCharType="end"/>
          </w:r>
          <w:r>
            <w:fldChar w:fldCharType="end"/>
          </w:r>
        </w:p>
        <w:p w14:paraId="4C2DB0AA">
          <w:pPr>
            <w:pStyle w:val="10"/>
            <w:tabs>
              <w:tab w:val="right" w:leader="dot" w:pos="8296"/>
            </w:tabs>
            <w:ind w:left="560"/>
            <w:rPr>
              <w:sz w:val="22"/>
              <w14:ligatures w14:val="standardContextual"/>
            </w:rPr>
          </w:pPr>
          <w:r>
            <w:fldChar w:fldCharType="begin"/>
          </w:r>
          <w:r>
            <w:instrText xml:space="preserve"> HYPERLINK \l "_Toc187161410" </w:instrText>
          </w:r>
          <w:r>
            <w:fldChar w:fldCharType="separate"/>
          </w:r>
          <w:r>
            <w:rPr>
              <w:rStyle w:val="16"/>
              <w:rFonts w:ascii="宋体" w:hAnsi="宋体" w:eastAsia="宋体" w:cs="宋体"/>
            </w:rPr>
            <w:t>4.1一般规定</w:t>
          </w:r>
          <w:r>
            <w:tab/>
          </w:r>
          <w:r>
            <w:fldChar w:fldCharType="begin"/>
          </w:r>
          <w:r>
            <w:instrText xml:space="preserve"> PAGEREF _Toc187161410 \h </w:instrText>
          </w:r>
          <w:r>
            <w:fldChar w:fldCharType="separate"/>
          </w:r>
          <w:r>
            <w:t>8</w:t>
          </w:r>
          <w:r>
            <w:fldChar w:fldCharType="end"/>
          </w:r>
          <w:r>
            <w:fldChar w:fldCharType="end"/>
          </w:r>
        </w:p>
        <w:p w14:paraId="0FDF4A6B">
          <w:pPr>
            <w:pStyle w:val="10"/>
            <w:tabs>
              <w:tab w:val="right" w:leader="dot" w:pos="8296"/>
            </w:tabs>
            <w:ind w:left="560"/>
            <w:rPr>
              <w:sz w:val="22"/>
              <w14:ligatures w14:val="standardContextual"/>
            </w:rPr>
          </w:pPr>
          <w:r>
            <w:fldChar w:fldCharType="begin"/>
          </w:r>
          <w:r>
            <w:instrText xml:space="preserve"> HYPERLINK \l "_Toc187161411" </w:instrText>
          </w:r>
          <w:r>
            <w:fldChar w:fldCharType="separate"/>
          </w:r>
          <w:r>
            <w:rPr>
              <w:rStyle w:val="16"/>
              <w:rFonts w:ascii="宋体" w:hAnsi="宋体" w:eastAsia="宋体" w:cs="宋体"/>
            </w:rPr>
            <w:t>4.2施工准备</w:t>
          </w:r>
          <w:r>
            <w:tab/>
          </w:r>
          <w:r>
            <w:fldChar w:fldCharType="begin"/>
          </w:r>
          <w:r>
            <w:instrText xml:space="preserve"> PAGEREF _Toc187161411 \h </w:instrText>
          </w:r>
          <w:r>
            <w:fldChar w:fldCharType="separate"/>
          </w:r>
          <w:r>
            <w:t>10</w:t>
          </w:r>
          <w:r>
            <w:fldChar w:fldCharType="end"/>
          </w:r>
          <w:r>
            <w:fldChar w:fldCharType="end"/>
          </w:r>
        </w:p>
        <w:p w14:paraId="0436AA7D">
          <w:pPr>
            <w:pStyle w:val="10"/>
            <w:tabs>
              <w:tab w:val="right" w:leader="dot" w:pos="8296"/>
            </w:tabs>
            <w:ind w:left="560"/>
            <w:rPr>
              <w:sz w:val="22"/>
              <w14:ligatures w14:val="standardContextual"/>
            </w:rPr>
          </w:pPr>
          <w:r>
            <w:fldChar w:fldCharType="begin"/>
          </w:r>
          <w:r>
            <w:instrText xml:space="preserve"> HYPERLINK \l "_Toc187161412" </w:instrText>
          </w:r>
          <w:r>
            <w:fldChar w:fldCharType="separate"/>
          </w:r>
          <w:r>
            <w:rPr>
              <w:rStyle w:val="16"/>
              <w:rFonts w:ascii="宋体" w:hAnsi="宋体" w:eastAsia="宋体" w:cs="宋体"/>
            </w:rPr>
            <w:t>4.3操作工艺</w:t>
          </w:r>
          <w:r>
            <w:tab/>
          </w:r>
          <w:r>
            <w:fldChar w:fldCharType="begin"/>
          </w:r>
          <w:r>
            <w:instrText xml:space="preserve"> PAGEREF _Toc187161412 \h </w:instrText>
          </w:r>
          <w:r>
            <w:fldChar w:fldCharType="separate"/>
          </w:r>
          <w:r>
            <w:t>11</w:t>
          </w:r>
          <w:r>
            <w:fldChar w:fldCharType="end"/>
          </w:r>
          <w:r>
            <w:fldChar w:fldCharType="end"/>
          </w:r>
        </w:p>
        <w:p w14:paraId="4037390E">
          <w:pPr>
            <w:pStyle w:val="10"/>
            <w:tabs>
              <w:tab w:val="right" w:leader="dot" w:pos="8296"/>
            </w:tabs>
            <w:ind w:left="560"/>
            <w:rPr>
              <w:sz w:val="22"/>
              <w14:ligatures w14:val="standardContextual"/>
            </w:rPr>
          </w:pPr>
          <w:r>
            <w:fldChar w:fldCharType="begin"/>
          </w:r>
          <w:r>
            <w:instrText xml:space="preserve"> HYPERLINK \l "_Toc187161413" </w:instrText>
          </w:r>
          <w:r>
            <w:fldChar w:fldCharType="separate"/>
          </w:r>
          <w:r>
            <w:rPr>
              <w:rStyle w:val="16"/>
              <w:rFonts w:ascii="宋体" w:hAnsi="宋体" w:eastAsia="宋体" w:cs="宋体"/>
            </w:rPr>
            <w:t>4.4成品保护</w:t>
          </w:r>
          <w:r>
            <w:tab/>
          </w:r>
          <w:r>
            <w:fldChar w:fldCharType="begin"/>
          </w:r>
          <w:r>
            <w:instrText xml:space="preserve"> PAGEREF _Toc187161413 \h </w:instrText>
          </w:r>
          <w:r>
            <w:fldChar w:fldCharType="separate"/>
          </w:r>
          <w:r>
            <w:t>13</w:t>
          </w:r>
          <w:r>
            <w:fldChar w:fldCharType="end"/>
          </w:r>
          <w:r>
            <w:fldChar w:fldCharType="end"/>
          </w:r>
        </w:p>
        <w:p w14:paraId="2194980B">
          <w:pPr>
            <w:pStyle w:val="9"/>
            <w:tabs>
              <w:tab w:val="left" w:pos="840"/>
              <w:tab w:val="right" w:leader="dot" w:pos="8296"/>
            </w:tabs>
            <w:rPr>
              <w:sz w:val="22"/>
              <w14:ligatures w14:val="standardContextual"/>
            </w:rPr>
          </w:pPr>
          <w:r>
            <w:fldChar w:fldCharType="begin"/>
          </w:r>
          <w:r>
            <w:instrText xml:space="preserve"> HYPERLINK \l "_Toc187161414" </w:instrText>
          </w:r>
          <w:r>
            <w:fldChar w:fldCharType="separate"/>
          </w:r>
          <w:r>
            <w:rPr>
              <w:rStyle w:val="16"/>
              <w:rFonts w:ascii="宋体" w:hAnsi="宋体" w:eastAsia="宋体" w:cs="宋体"/>
            </w:rPr>
            <w:t>5</w:t>
          </w:r>
          <w:r>
            <w:rPr>
              <w:sz w:val="22"/>
              <w14:ligatures w14:val="standardContextual"/>
            </w:rPr>
            <w:tab/>
          </w:r>
          <w:r>
            <w:rPr>
              <w:rStyle w:val="16"/>
              <w:rFonts w:ascii="宋体" w:hAnsi="宋体" w:eastAsia="宋体" w:cs="宋体"/>
            </w:rPr>
            <w:t>验收</w:t>
          </w:r>
          <w:r>
            <w:tab/>
          </w:r>
          <w:r>
            <w:fldChar w:fldCharType="begin"/>
          </w:r>
          <w:r>
            <w:instrText xml:space="preserve"> PAGEREF _Toc187161414 \h </w:instrText>
          </w:r>
          <w:r>
            <w:fldChar w:fldCharType="separate"/>
          </w:r>
          <w:r>
            <w:t>14</w:t>
          </w:r>
          <w:r>
            <w:fldChar w:fldCharType="end"/>
          </w:r>
          <w:r>
            <w:fldChar w:fldCharType="end"/>
          </w:r>
        </w:p>
        <w:p w14:paraId="5C999C2F">
          <w:pPr>
            <w:pStyle w:val="10"/>
            <w:tabs>
              <w:tab w:val="right" w:leader="dot" w:pos="8296"/>
            </w:tabs>
            <w:ind w:left="560"/>
            <w:rPr>
              <w:sz w:val="22"/>
              <w14:ligatures w14:val="standardContextual"/>
            </w:rPr>
          </w:pPr>
          <w:r>
            <w:fldChar w:fldCharType="begin"/>
          </w:r>
          <w:r>
            <w:instrText xml:space="preserve"> HYPERLINK \l "_Toc187161415" </w:instrText>
          </w:r>
          <w:r>
            <w:fldChar w:fldCharType="separate"/>
          </w:r>
          <w:r>
            <w:rPr>
              <w:rStyle w:val="16"/>
              <w:rFonts w:ascii="宋体" w:hAnsi="宋体" w:eastAsia="宋体" w:cs="宋体"/>
            </w:rPr>
            <w:t>5.1一般规定</w:t>
          </w:r>
          <w:r>
            <w:tab/>
          </w:r>
          <w:r>
            <w:fldChar w:fldCharType="begin"/>
          </w:r>
          <w:r>
            <w:instrText xml:space="preserve"> PAGEREF _Toc187161415 \h </w:instrText>
          </w:r>
          <w:r>
            <w:fldChar w:fldCharType="separate"/>
          </w:r>
          <w:r>
            <w:t>14</w:t>
          </w:r>
          <w:r>
            <w:fldChar w:fldCharType="end"/>
          </w:r>
          <w:r>
            <w:fldChar w:fldCharType="end"/>
          </w:r>
        </w:p>
        <w:p w14:paraId="0C09AE24">
          <w:pPr>
            <w:pStyle w:val="10"/>
            <w:tabs>
              <w:tab w:val="right" w:leader="dot" w:pos="8296"/>
            </w:tabs>
            <w:ind w:left="560"/>
            <w:rPr>
              <w:sz w:val="22"/>
              <w14:ligatures w14:val="standardContextual"/>
            </w:rPr>
          </w:pPr>
          <w:r>
            <w:fldChar w:fldCharType="begin"/>
          </w:r>
          <w:r>
            <w:instrText xml:space="preserve"> HYPERLINK \l "_Toc187161416" </w:instrText>
          </w:r>
          <w:r>
            <w:fldChar w:fldCharType="separate"/>
          </w:r>
          <w:r>
            <w:rPr>
              <w:rStyle w:val="16"/>
              <w:rFonts w:ascii="宋体" w:hAnsi="宋体" w:eastAsia="宋体" w:cs="宋体"/>
            </w:rPr>
            <w:t>5.2质量检验</w:t>
          </w:r>
          <w:r>
            <w:tab/>
          </w:r>
          <w:r>
            <w:fldChar w:fldCharType="begin"/>
          </w:r>
          <w:r>
            <w:instrText xml:space="preserve"> PAGEREF _Toc187161416 \h </w:instrText>
          </w:r>
          <w:r>
            <w:fldChar w:fldCharType="separate"/>
          </w:r>
          <w:r>
            <w:t>16</w:t>
          </w:r>
          <w:r>
            <w:fldChar w:fldCharType="end"/>
          </w:r>
          <w:r>
            <w:fldChar w:fldCharType="end"/>
          </w:r>
        </w:p>
        <w:p w14:paraId="6A6A403E">
          <w:pPr>
            <w:pStyle w:val="9"/>
            <w:tabs>
              <w:tab w:val="right" w:leader="dot" w:pos="8296"/>
            </w:tabs>
            <w:rPr>
              <w:sz w:val="22"/>
              <w14:ligatures w14:val="standardContextual"/>
            </w:rPr>
          </w:pPr>
          <w:r>
            <w:fldChar w:fldCharType="begin"/>
          </w:r>
          <w:r>
            <w:instrText xml:space="preserve"> HYPERLINK \l "_Toc187161417" </w:instrText>
          </w:r>
          <w:r>
            <w:fldChar w:fldCharType="separate"/>
          </w:r>
          <w:r>
            <w:rPr>
              <w:rStyle w:val="16"/>
              <w:rFonts w:ascii="宋体" w:hAnsi="宋体" w:eastAsia="宋体" w:cs="宋体"/>
            </w:rPr>
            <w:t>本规程用词说明</w:t>
          </w:r>
          <w:r>
            <w:tab/>
          </w:r>
          <w:r>
            <w:fldChar w:fldCharType="begin"/>
          </w:r>
          <w:r>
            <w:instrText xml:space="preserve"> PAGEREF _Toc187161417 \h </w:instrText>
          </w:r>
          <w:r>
            <w:fldChar w:fldCharType="separate"/>
          </w:r>
          <w:r>
            <w:t>18</w:t>
          </w:r>
          <w:r>
            <w:fldChar w:fldCharType="end"/>
          </w:r>
          <w:r>
            <w:fldChar w:fldCharType="end"/>
          </w:r>
        </w:p>
        <w:p w14:paraId="092F67F6">
          <w:pPr>
            <w:pStyle w:val="9"/>
            <w:tabs>
              <w:tab w:val="right" w:leader="dot" w:pos="8296"/>
            </w:tabs>
            <w:rPr>
              <w:sz w:val="22"/>
              <w14:ligatures w14:val="standardContextual"/>
            </w:rPr>
          </w:pPr>
          <w:r>
            <w:fldChar w:fldCharType="begin"/>
          </w:r>
          <w:r>
            <w:instrText xml:space="preserve"> HYPERLINK \l "_Toc187161418" </w:instrText>
          </w:r>
          <w:r>
            <w:fldChar w:fldCharType="separate"/>
          </w:r>
          <w:r>
            <w:rPr>
              <w:rStyle w:val="16"/>
              <w:rFonts w:ascii="宋体" w:hAnsi="宋体" w:eastAsia="宋体" w:cs="宋体"/>
            </w:rPr>
            <w:t>引用标准名录</w:t>
          </w:r>
          <w:bookmarkStart w:id="6" w:name="_Hlk187162821"/>
          <w:r>
            <w:tab/>
          </w:r>
          <w:bookmarkEnd w:id="6"/>
          <w:r>
            <w:fldChar w:fldCharType="begin"/>
          </w:r>
          <w:r>
            <w:instrText xml:space="preserve"> PAGEREF _Toc187161418 \h </w:instrText>
          </w:r>
          <w:r>
            <w:fldChar w:fldCharType="separate"/>
          </w:r>
          <w:r>
            <w:t>19</w:t>
          </w:r>
          <w:r>
            <w:fldChar w:fldCharType="end"/>
          </w:r>
          <w:r>
            <w:fldChar w:fldCharType="end"/>
          </w:r>
        </w:p>
        <w:p w14:paraId="233F5987">
          <w:pPr>
            <w:pStyle w:val="9"/>
            <w:tabs>
              <w:tab w:val="right" w:leader="dot" w:pos="8296"/>
            </w:tabs>
            <w:rPr>
              <w:sz w:val="22"/>
              <w14:ligatures w14:val="standardContextual"/>
            </w:rPr>
          </w:pPr>
          <w:r>
            <w:rPr>
              <w:rFonts w:hint="eastAsia" w:ascii="宋体" w:hAnsi="宋体" w:eastAsia="宋体" w:cs="宋体"/>
              <w:szCs w:val="28"/>
            </w:rPr>
            <w:fldChar w:fldCharType="end"/>
          </w:r>
          <w:bookmarkEnd w:id="4"/>
          <w:r>
            <w:rPr>
              <w:rStyle w:val="16"/>
            </w:rPr>
            <w:fldChar w:fldCharType="begin"/>
          </w:r>
          <w:r>
            <w:rPr>
              <w:rStyle w:val="16"/>
            </w:rPr>
            <w:instrText xml:space="preserve"> </w:instrText>
          </w:r>
          <w:r>
            <w:instrText xml:space="preserve">HYPERLINK \l "_Toc187161418"</w:instrText>
          </w:r>
          <w:r>
            <w:rPr>
              <w:rStyle w:val="16"/>
            </w:rPr>
            <w:instrText xml:space="preserve"> </w:instrText>
          </w:r>
          <w:r>
            <w:rPr>
              <w:rStyle w:val="16"/>
            </w:rPr>
            <w:fldChar w:fldCharType="separate"/>
          </w:r>
          <w:r>
            <w:rPr>
              <w:rStyle w:val="16"/>
              <w:rFonts w:hint="eastAsia" w:ascii="宋体" w:hAnsi="宋体" w:eastAsia="宋体" w:cs="宋体"/>
              <w:color w:val="000000" w:themeColor="text1"/>
              <w:u w:val="none"/>
              <w14:textFill>
                <w14:solidFill>
                  <w14:schemeClr w14:val="tx1"/>
                </w14:solidFill>
              </w14:textFill>
            </w:rPr>
            <w:t>附：条文说明</w:t>
          </w:r>
          <w:r>
            <w:tab/>
          </w:r>
          <w:r>
            <w:fldChar w:fldCharType="begin"/>
          </w:r>
          <w:r>
            <w:instrText xml:space="preserve"> PAGEREF _Toc187161418 \h </w:instrText>
          </w:r>
          <w:r>
            <w:fldChar w:fldCharType="separate"/>
          </w:r>
          <w:r>
            <w:t>20</w:t>
          </w:r>
          <w:r>
            <w:fldChar w:fldCharType="end"/>
          </w:r>
          <w:r>
            <w:rPr>
              <w:rStyle w:val="16"/>
            </w:rPr>
            <w:fldChar w:fldCharType="end"/>
          </w:r>
        </w:p>
      </w:sdtContent>
    </w:sdt>
    <w:p w14:paraId="66211E04">
      <w:pPr>
        <w:outlineLvl w:val="0"/>
        <w:rPr>
          <w:rFonts w:ascii="宋体" w:hAnsi="宋体" w:eastAsia="宋体" w:cs="宋体"/>
          <w:sz w:val="36"/>
          <w:szCs w:val="36"/>
        </w:rPr>
      </w:pPr>
    </w:p>
    <w:p w14:paraId="37338896">
      <w:pPr>
        <w:outlineLvl w:val="0"/>
        <w:rPr>
          <w:rFonts w:ascii="宋体" w:hAnsi="宋体" w:eastAsia="宋体" w:cs="宋体"/>
          <w:sz w:val="36"/>
          <w:szCs w:val="36"/>
        </w:rPr>
      </w:pPr>
    </w:p>
    <w:p w14:paraId="3E16BD7B">
      <w:pPr>
        <w:outlineLvl w:val="0"/>
        <w:rPr>
          <w:rFonts w:ascii="宋体" w:hAnsi="宋体" w:eastAsia="宋体" w:cs="宋体"/>
          <w:sz w:val="36"/>
          <w:szCs w:val="36"/>
        </w:rPr>
      </w:pPr>
    </w:p>
    <w:p w14:paraId="241ECF8C">
      <w:pPr>
        <w:outlineLvl w:val="0"/>
        <w:rPr>
          <w:rFonts w:ascii="宋体" w:hAnsi="宋体" w:eastAsia="宋体" w:cs="宋体"/>
          <w:sz w:val="36"/>
          <w:szCs w:val="36"/>
        </w:rPr>
      </w:pPr>
    </w:p>
    <w:p w14:paraId="38B7AB95">
      <w:pPr>
        <w:widowControl/>
        <w:adjustRightInd w:val="0"/>
        <w:snapToGrid w:val="0"/>
        <w:spacing w:line="240" w:lineRule="auto"/>
        <w:jc w:val="center"/>
        <w:rPr>
          <w:rFonts w:ascii="Times New Roman" w:hAnsi="Times New Roman" w:eastAsia="宋体" w:cs="Times New Roman"/>
          <w:b/>
          <w:sz w:val="36"/>
          <w:szCs w:val="32"/>
          <w14:ligatures w14:val="standardContextual"/>
        </w:rPr>
      </w:pPr>
      <w:r>
        <w:rPr>
          <w:rFonts w:ascii="Times New Roman" w:hAnsi="Times New Roman" w:eastAsia="宋体" w:cs="Times New Roman"/>
          <w:b/>
          <w:sz w:val="36"/>
          <w:szCs w:val="32"/>
          <w14:ligatures w14:val="standardContextual"/>
        </w:rPr>
        <w:t>contents</w:t>
      </w:r>
    </w:p>
    <w:p w14:paraId="793E4AB8">
      <w:pPr>
        <w:widowControl/>
        <w:adjustRightInd w:val="0"/>
        <w:snapToGrid w:val="0"/>
        <w:spacing w:line="240" w:lineRule="auto"/>
        <w:jc w:val="left"/>
        <w:rPr>
          <w:rFonts w:ascii="宋体" w:hAnsi="宋体" w:eastAsia="宋体" w:cs="Times New Roman"/>
          <w14:ligatures w14:val="standardContextual"/>
        </w:rPr>
      </w:pPr>
    </w:p>
    <w:p w14:paraId="65C55BA5">
      <w:pPr>
        <w:tabs>
          <w:tab w:val="right" w:pos="8306"/>
        </w:tabs>
        <w:adjustRightInd w:val="0"/>
        <w:snapToGrid w:val="0"/>
        <w:spacing w:before="120"/>
        <w:jc w:val="left"/>
        <w:rPr>
          <w:rFonts w:ascii="Times New Roman" w:hAnsi="Times New Roman" w:eastAsia="等线" w:cs="Times New Roman"/>
          <w:b/>
          <w:color w:val="000000"/>
          <w:sz w:val="22"/>
        </w:rPr>
      </w:pPr>
      <w:r>
        <w:fldChar w:fldCharType="begin"/>
      </w:r>
      <w:r>
        <w:instrText xml:space="preserve"> HYPERLINK \l "_Toc185163090" </w:instrText>
      </w:r>
      <w:r>
        <w:fldChar w:fldCharType="separate"/>
      </w:r>
      <w:r>
        <w:rPr>
          <w:rFonts w:ascii="Times New Roman" w:hAnsi="Times New Roman" w:eastAsia="等线" w:cs="Times New Roman"/>
          <w:b/>
          <w:bCs/>
          <w:iCs/>
          <w:color w:val="000000"/>
          <w:szCs w:val="28"/>
          <w14:ligatures w14:val="standardContextual"/>
        </w:rPr>
        <w:t>1 Genneral provison</w:t>
      </w:r>
      <w:r>
        <w:rPr>
          <w:rFonts w:ascii="Times New Roman" w:hAnsi="Times New Roman" w:eastAsia="等线" w:cs="Times New Roman"/>
          <w:b/>
          <w:bCs/>
          <w:iCs/>
          <w:color w:val="000000"/>
          <w:szCs w:val="28"/>
          <w14:ligatures w14:val="standardContextual"/>
        </w:rPr>
        <w:fldChar w:fldCharType="end"/>
      </w:r>
      <w:r>
        <w:rPr>
          <w:rFonts w:ascii="Times New Roman" w:hAnsi="Times New Roman" w:eastAsia="等线" w:cs="Times New Roman"/>
          <w:b/>
          <w:bCs/>
          <w:iCs/>
          <w:color w:val="000000"/>
          <w:szCs w:val="28"/>
          <w:u w:val="dotted"/>
          <w14:ligatures w14:val="standardContextual"/>
        </w:rPr>
        <w:tab/>
      </w:r>
      <w:r>
        <w:rPr>
          <w:rFonts w:hint="eastAsia" w:ascii="Times New Roman" w:hAnsi="Times New Roman" w:eastAsia="等线" w:cs="Times New Roman"/>
          <w:b/>
          <w:bCs/>
          <w:iCs/>
          <w:color w:val="000000"/>
          <w:szCs w:val="28"/>
          <w14:ligatures w14:val="standardContextual"/>
        </w:rPr>
        <w:t>1</w:t>
      </w:r>
    </w:p>
    <w:p w14:paraId="5F59AADF">
      <w:pPr>
        <w:tabs>
          <w:tab w:val="right" w:pos="8306"/>
        </w:tabs>
        <w:adjustRightInd w:val="0"/>
        <w:snapToGrid w:val="0"/>
        <w:spacing w:before="120"/>
        <w:jc w:val="left"/>
        <w:rPr>
          <w:rFonts w:ascii="Times New Roman" w:hAnsi="Times New Roman" w:eastAsia="等线" w:cs="Times New Roman"/>
          <w:b/>
          <w:color w:val="000000"/>
          <w:sz w:val="22"/>
        </w:rPr>
      </w:pPr>
      <w:r>
        <w:fldChar w:fldCharType="begin"/>
      </w:r>
      <w:r>
        <w:instrText xml:space="preserve"> HYPERLINK \l "_Toc185163091" </w:instrText>
      </w:r>
      <w:r>
        <w:fldChar w:fldCharType="separate"/>
      </w:r>
      <w:r>
        <w:rPr>
          <w:rFonts w:ascii="Times New Roman" w:hAnsi="Times New Roman" w:eastAsia="等线" w:cs="Times New Roman"/>
          <w:b/>
          <w:bCs/>
          <w:iCs/>
          <w:color w:val="000000"/>
          <w:szCs w:val="28"/>
          <w14:ligatures w14:val="standardContextual"/>
        </w:rPr>
        <w:t>2</w:t>
      </w:r>
      <w:r>
        <w:rPr>
          <w:rFonts w:hint="eastAsia" w:ascii="Times New Roman" w:hAnsi="Times New Roman" w:eastAsia="等线" w:cs="Times New Roman"/>
          <w:b/>
          <w:bCs/>
          <w:iCs/>
          <w:color w:val="000000"/>
          <w:szCs w:val="28"/>
          <w14:ligatures w14:val="standardContextual"/>
        </w:rPr>
        <w:t xml:space="preserve"> </w:t>
      </w:r>
      <w:r>
        <w:rPr>
          <w:rFonts w:ascii="Times New Roman" w:hAnsi="Times New Roman" w:eastAsia="等线" w:cs="Times New Roman"/>
          <w:b/>
          <w:bCs/>
          <w:iCs/>
          <w:color w:val="000000"/>
          <w:szCs w:val="28"/>
          <w14:ligatures w14:val="standardContextual"/>
        </w:rPr>
        <w:t>Terms</w:t>
      </w:r>
      <w:r>
        <w:rPr>
          <w:rFonts w:ascii="Times New Roman" w:hAnsi="Times New Roman" w:eastAsia="等线" w:cs="Times New Roman"/>
          <w:b/>
          <w:bCs/>
          <w:iCs/>
          <w:color w:val="000000"/>
          <w:szCs w:val="28"/>
          <w14:ligatures w14:val="standardContextual"/>
        </w:rPr>
        <w:fldChar w:fldCharType="end"/>
      </w:r>
      <w:r>
        <w:rPr>
          <w:rFonts w:ascii="Times New Roman" w:hAnsi="Times New Roman" w:eastAsia="等线" w:cs="Times New Roman"/>
          <w:b/>
          <w:bCs/>
          <w:iCs/>
          <w:color w:val="000000"/>
          <w:szCs w:val="28"/>
          <w:u w:val="dotted"/>
          <w14:ligatures w14:val="standardContextual"/>
        </w:rPr>
        <w:tab/>
      </w:r>
      <w:r>
        <w:rPr>
          <w:rFonts w:hint="eastAsia" w:ascii="Times New Roman" w:hAnsi="Times New Roman" w:eastAsia="等线" w:cs="Times New Roman"/>
          <w:b/>
          <w:bCs/>
          <w:iCs/>
          <w:color w:val="000000"/>
          <w:szCs w:val="28"/>
          <w14:ligatures w14:val="standardContextual"/>
        </w:rPr>
        <w:t>2</w:t>
      </w:r>
    </w:p>
    <w:p w14:paraId="0DFD165D">
      <w:pPr>
        <w:tabs>
          <w:tab w:val="right" w:pos="8306"/>
        </w:tabs>
        <w:adjustRightInd w:val="0"/>
        <w:snapToGrid w:val="0"/>
        <w:spacing w:before="120"/>
        <w:jc w:val="left"/>
        <w:rPr>
          <w:rFonts w:ascii="Times New Roman" w:hAnsi="Times New Roman" w:eastAsia="等线" w:cs="Times New Roman"/>
          <w:b/>
          <w:bCs/>
          <w:iCs/>
          <w:color w:val="000000"/>
          <w:szCs w:val="28"/>
          <w14:ligatures w14:val="standardContextual"/>
        </w:rPr>
      </w:pPr>
      <w:r>
        <w:fldChar w:fldCharType="begin"/>
      </w:r>
      <w:r>
        <w:instrText xml:space="preserve"> HYPERLINK \l "_Toc185163092" </w:instrText>
      </w:r>
      <w:r>
        <w:fldChar w:fldCharType="separate"/>
      </w:r>
      <w:r>
        <w:rPr>
          <w:rFonts w:ascii="Times New Roman" w:hAnsi="Times New Roman" w:eastAsia="等线" w:cs="Times New Roman"/>
          <w:b/>
          <w:bCs/>
          <w:iCs/>
          <w:color w:val="000000"/>
          <w:szCs w:val="28"/>
          <w14:ligatures w14:val="standardContextual"/>
        </w:rPr>
        <w:t xml:space="preserve">3 </w:t>
      </w:r>
      <w:r>
        <w:rPr>
          <w:rFonts w:hint="eastAsia" w:ascii="Times New Roman" w:hAnsi="Times New Roman" w:eastAsia="等线" w:cs="Times New Roman"/>
          <w:b/>
          <w:bCs/>
          <w:iCs/>
          <w:color w:val="000000"/>
          <w:szCs w:val="28"/>
          <w14:ligatures w14:val="standardContextual"/>
        </w:rPr>
        <w:t>Mold release agent</w:t>
      </w:r>
      <w:r>
        <w:rPr>
          <w:rFonts w:hint="eastAsia" w:ascii="Times New Roman" w:hAnsi="Times New Roman" w:eastAsia="等线" w:cs="Times New Roman"/>
          <w:b/>
          <w:bCs/>
          <w:iCs/>
          <w:color w:val="000000"/>
          <w:szCs w:val="28"/>
          <w14:ligatures w14:val="standardContextual"/>
        </w:rPr>
        <w:fldChar w:fldCharType="end"/>
      </w:r>
      <w:r>
        <w:rPr>
          <w:rFonts w:ascii="Times New Roman" w:hAnsi="Times New Roman" w:eastAsia="等线" w:cs="Times New Roman"/>
          <w:b/>
          <w:bCs/>
          <w:iCs/>
          <w:color w:val="000000"/>
          <w:szCs w:val="28"/>
          <w:u w:val="dotted"/>
          <w14:ligatures w14:val="standardContextual"/>
        </w:rPr>
        <w:tab/>
      </w:r>
      <w:r>
        <w:rPr>
          <w:rFonts w:hint="eastAsia" w:ascii="Times New Roman" w:hAnsi="Times New Roman" w:eastAsia="等线" w:cs="Times New Roman"/>
          <w:b/>
          <w:bCs/>
          <w:iCs/>
          <w:color w:val="000000"/>
          <w:szCs w:val="28"/>
          <w14:ligatures w14:val="standardContextual"/>
        </w:rPr>
        <w:t>4</w:t>
      </w:r>
    </w:p>
    <w:p w14:paraId="5705AE21">
      <w:pPr>
        <w:tabs>
          <w:tab w:val="right" w:pos="8306"/>
        </w:tabs>
        <w:adjustRightInd w:val="0"/>
        <w:snapToGrid w:val="0"/>
        <w:spacing w:before="120"/>
        <w:jc w:val="left"/>
        <w:rPr>
          <w:rFonts w:ascii="Times New Roman" w:hAnsi="Times New Roman" w:eastAsia="等线" w:cs="Times New Roman"/>
          <w:b/>
          <w:color w:val="000000"/>
          <w:szCs w:val="28"/>
        </w:rPr>
      </w:pPr>
      <w:r>
        <w:rPr>
          <w:rFonts w:hint="eastAsia" w:ascii="Times New Roman" w:hAnsi="Times New Roman" w:eastAsia="等线" w:cs="Times New Roman"/>
          <w:b/>
          <w:color w:val="000000"/>
          <w:szCs w:val="28"/>
        </w:rPr>
        <w:t xml:space="preserve"> 3.1 General requirements</w:t>
      </w:r>
      <w:r>
        <w:rPr>
          <w:rFonts w:ascii="Times New Roman" w:hAnsi="Times New Roman" w:eastAsia="等线" w:cs="Times New Roman"/>
          <w:b/>
          <w:color w:val="000000"/>
          <w:szCs w:val="28"/>
          <w:u w:val="dotted"/>
        </w:rPr>
        <w:tab/>
      </w:r>
      <w:r>
        <w:rPr>
          <w:rFonts w:hint="eastAsia" w:ascii="Times New Roman" w:hAnsi="Times New Roman" w:eastAsia="等线" w:cs="Times New Roman"/>
          <w:b/>
          <w:color w:val="000000"/>
          <w:szCs w:val="28"/>
        </w:rPr>
        <w:t>4</w:t>
      </w:r>
    </w:p>
    <w:p w14:paraId="09B8E06A">
      <w:pPr>
        <w:tabs>
          <w:tab w:val="right" w:pos="8306"/>
        </w:tabs>
        <w:adjustRightInd w:val="0"/>
        <w:snapToGrid w:val="0"/>
        <w:spacing w:before="120"/>
        <w:jc w:val="left"/>
        <w:rPr>
          <w:rFonts w:ascii="Times New Roman" w:hAnsi="Times New Roman" w:eastAsia="等线" w:cs="Times New Roman"/>
          <w:b/>
          <w:color w:val="000000"/>
          <w:szCs w:val="28"/>
        </w:rPr>
      </w:pPr>
      <w:r>
        <w:rPr>
          <w:rFonts w:hint="eastAsia" w:ascii="Times New Roman" w:hAnsi="Times New Roman" w:eastAsia="等线" w:cs="Times New Roman"/>
          <w:b/>
          <w:color w:val="000000"/>
          <w:szCs w:val="28"/>
        </w:rPr>
        <w:t xml:space="preserve"> 3.2 </w:t>
      </w:r>
      <w:r>
        <w:rPr>
          <w:rFonts w:ascii="Times New Roman" w:hAnsi="Times New Roman" w:eastAsia="等线" w:cs="Times New Roman"/>
          <w:b/>
          <w:color w:val="000000"/>
          <w:szCs w:val="28"/>
        </w:rPr>
        <w:t>Technical requirements</w:t>
      </w:r>
      <w:r>
        <w:rPr>
          <w:rFonts w:ascii="Times New Roman" w:hAnsi="Times New Roman" w:eastAsia="等线" w:cs="Times New Roman"/>
          <w:b/>
          <w:color w:val="000000"/>
          <w:szCs w:val="28"/>
          <w:u w:val="dotted"/>
        </w:rPr>
        <w:tab/>
      </w:r>
      <w:r>
        <w:rPr>
          <w:rFonts w:hint="eastAsia" w:ascii="Times New Roman" w:hAnsi="Times New Roman" w:eastAsia="等线" w:cs="Times New Roman"/>
          <w:b/>
          <w:color w:val="000000"/>
          <w:szCs w:val="28"/>
        </w:rPr>
        <w:t>6</w:t>
      </w:r>
    </w:p>
    <w:p w14:paraId="6D865B2E">
      <w:pPr>
        <w:tabs>
          <w:tab w:val="right" w:pos="8306"/>
        </w:tabs>
        <w:adjustRightInd w:val="0"/>
        <w:snapToGrid w:val="0"/>
        <w:spacing w:before="120"/>
        <w:jc w:val="left"/>
        <w:rPr>
          <w:rFonts w:ascii="Times New Roman" w:hAnsi="Times New Roman" w:eastAsia="等线" w:cs="Times New Roman"/>
          <w:b/>
          <w:color w:val="000000"/>
          <w:szCs w:val="28"/>
        </w:rPr>
      </w:pPr>
      <w:r>
        <w:rPr>
          <w:rFonts w:hint="eastAsia" w:ascii="Times New Roman" w:hAnsi="Times New Roman" w:eastAsia="等线" w:cs="Times New Roman"/>
          <w:b/>
          <w:color w:val="000000"/>
          <w:szCs w:val="28"/>
        </w:rPr>
        <w:t xml:space="preserve"> 3.3 </w:t>
      </w:r>
      <w:r>
        <w:rPr>
          <w:rFonts w:ascii="Times New Roman" w:hAnsi="Times New Roman" w:eastAsia="等线" w:cs="Times New Roman"/>
          <w:b/>
          <w:color w:val="000000"/>
          <w:szCs w:val="28"/>
        </w:rPr>
        <w:t>Product Inspection</w:t>
      </w:r>
      <w:r>
        <w:rPr>
          <w:rFonts w:ascii="Times New Roman" w:hAnsi="Times New Roman" w:eastAsia="等线" w:cs="Times New Roman"/>
          <w:b/>
          <w:color w:val="000000"/>
          <w:szCs w:val="28"/>
          <w:u w:val="dotted"/>
        </w:rPr>
        <w:tab/>
      </w:r>
      <w:r>
        <w:rPr>
          <w:rFonts w:hint="eastAsia" w:ascii="Times New Roman" w:hAnsi="Times New Roman" w:eastAsia="等线" w:cs="Times New Roman"/>
          <w:b/>
          <w:color w:val="000000"/>
          <w:szCs w:val="28"/>
        </w:rPr>
        <w:t>7</w:t>
      </w:r>
    </w:p>
    <w:p w14:paraId="414FB019">
      <w:pPr>
        <w:tabs>
          <w:tab w:val="right" w:pos="8306"/>
        </w:tabs>
        <w:adjustRightInd w:val="0"/>
        <w:snapToGrid w:val="0"/>
        <w:spacing w:before="120"/>
        <w:jc w:val="left"/>
        <w:rPr>
          <w:rFonts w:ascii="Times New Roman" w:hAnsi="Times New Roman" w:eastAsia="等线" w:cs="Times New Roman"/>
          <w:b/>
          <w:bCs/>
          <w:iCs/>
          <w:color w:val="000000"/>
          <w:szCs w:val="28"/>
          <w14:ligatures w14:val="standardContextual"/>
        </w:rPr>
      </w:pPr>
      <w:r>
        <w:fldChar w:fldCharType="begin"/>
      </w:r>
      <w:r>
        <w:instrText xml:space="preserve"> HYPERLINK \l "_Toc185163093" </w:instrText>
      </w:r>
      <w:r>
        <w:fldChar w:fldCharType="separate"/>
      </w:r>
      <w:r>
        <w:rPr>
          <w:rFonts w:ascii="Times New Roman" w:hAnsi="Times New Roman" w:eastAsia="等线" w:cs="Times New Roman"/>
          <w:b/>
          <w:bCs/>
          <w:iCs/>
          <w:color w:val="000000"/>
          <w:szCs w:val="28"/>
          <w14:ligatures w14:val="standardContextual"/>
        </w:rPr>
        <w:t>4 Construction</w:t>
      </w:r>
      <w:r>
        <w:rPr>
          <w:rFonts w:ascii="Times New Roman" w:hAnsi="Times New Roman" w:eastAsia="等线" w:cs="Times New Roman"/>
          <w:b/>
          <w:bCs/>
          <w:iCs/>
          <w:color w:val="000000"/>
          <w:szCs w:val="28"/>
          <w14:ligatures w14:val="standardContextual"/>
        </w:rPr>
        <w:fldChar w:fldCharType="end"/>
      </w:r>
      <w:r>
        <w:rPr>
          <w:rFonts w:ascii="Times New Roman" w:hAnsi="Times New Roman" w:eastAsia="等线" w:cs="Times New Roman"/>
          <w:b/>
          <w:bCs/>
          <w:iCs/>
          <w:color w:val="000000"/>
          <w:szCs w:val="28"/>
          <w:u w:val="dotted"/>
          <w14:ligatures w14:val="standardContextual"/>
        </w:rPr>
        <w:tab/>
      </w:r>
      <w:r>
        <w:rPr>
          <w:rFonts w:hint="eastAsia" w:ascii="Times New Roman" w:hAnsi="Times New Roman" w:eastAsia="等线" w:cs="Times New Roman"/>
          <w:b/>
          <w:bCs/>
          <w:iCs/>
          <w:color w:val="000000"/>
          <w:szCs w:val="28"/>
          <w14:ligatures w14:val="standardContextual"/>
        </w:rPr>
        <w:t>8</w:t>
      </w:r>
    </w:p>
    <w:p w14:paraId="5E9A6AA4">
      <w:pPr>
        <w:tabs>
          <w:tab w:val="right" w:pos="8306"/>
        </w:tabs>
        <w:adjustRightInd w:val="0"/>
        <w:snapToGrid w:val="0"/>
        <w:spacing w:before="120"/>
        <w:jc w:val="left"/>
        <w:rPr>
          <w:rFonts w:ascii="Times New Roman" w:hAnsi="Times New Roman" w:eastAsia="等线" w:cs="Times New Roman"/>
          <w:b/>
          <w:bCs/>
          <w:iCs/>
          <w:color w:val="000000"/>
          <w:szCs w:val="28"/>
          <w14:ligatures w14:val="standardContextual"/>
        </w:rPr>
      </w:pPr>
      <w:r>
        <w:rPr>
          <w:rFonts w:hint="eastAsia" w:ascii="Times New Roman" w:hAnsi="Times New Roman" w:eastAsia="等线" w:cs="Times New Roman"/>
          <w:b/>
          <w:bCs/>
          <w:iCs/>
          <w:color w:val="000000"/>
          <w:szCs w:val="28"/>
          <w14:ligatures w14:val="standardContextual"/>
        </w:rPr>
        <w:t xml:space="preserve"> 4.1 </w:t>
      </w:r>
      <w:r>
        <w:rPr>
          <w:rFonts w:ascii="Times New Roman" w:hAnsi="Times New Roman" w:eastAsia="等线" w:cs="Times New Roman"/>
          <w:b/>
          <w:bCs/>
          <w:iCs/>
          <w:color w:val="000000"/>
          <w:szCs w:val="28"/>
          <w14:ligatures w14:val="standardContextual"/>
        </w:rPr>
        <w:t>General requirements</w:t>
      </w:r>
      <w:r>
        <w:rPr>
          <w:rFonts w:ascii="Times New Roman" w:hAnsi="Times New Roman" w:eastAsia="等线" w:cs="Times New Roman"/>
          <w:b/>
          <w:bCs/>
          <w:iCs/>
          <w:color w:val="000000"/>
          <w:szCs w:val="28"/>
          <w:u w:val="dotted"/>
          <w14:ligatures w14:val="standardContextual"/>
        </w:rPr>
        <w:tab/>
      </w:r>
      <w:r>
        <w:rPr>
          <w:rFonts w:hint="eastAsia" w:ascii="Times New Roman" w:hAnsi="Times New Roman" w:eastAsia="等线" w:cs="Times New Roman"/>
          <w:b/>
          <w:bCs/>
          <w:iCs/>
          <w:color w:val="000000"/>
          <w:szCs w:val="28"/>
          <w14:ligatures w14:val="standardContextual"/>
        </w:rPr>
        <w:t>8</w:t>
      </w:r>
    </w:p>
    <w:p w14:paraId="335638A8">
      <w:pPr>
        <w:tabs>
          <w:tab w:val="right" w:pos="8306"/>
        </w:tabs>
        <w:adjustRightInd w:val="0"/>
        <w:snapToGrid w:val="0"/>
        <w:spacing w:before="120"/>
        <w:jc w:val="left"/>
        <w:rPr>
          <w:rFonts w:ascii="Times New Roman" w:hAnsi="Times New Roman" w:eastAsia="等线" w:cs="Times New Roman"/>
          <w:b/>
          <w:bCs/>
          <w:iCs/>
          <w:color w:val="000000"/>
          <w:szCs w:val="28"/>
          <w14:ligatures w14:val="standardContextual"/>
        </w:rPr>
      </w:pPr>
      <w:r>
        <w:rPr>
          <w:rFonts w:hint="eastAsia" w:ascii="Times New Roman" w:hAnsi="Times New Roman" w:eastAsia="等线" w:cs="Times New Roman"/>
          <w:b/>
          <w:bCs/>
          <w:iCs/>
          <w:color w:val="000000"/>
          <w:szCs w:val="28"/>
          <w14:ligatures w14:val="standardContextual"/>
        </w:rPr>
        <w:t xml:space="preserve"> 4.2 </w:t>
      </w:r>
      <w:r>
        <w:rPr>
          <w:rFonts w:ascii="Times New Roman" w:hAnsi="Times New Roman" w:eastAsia="等线" w:cs="Times New Roman"/>
          <w:b/>
          <w:bCs/>
          <w:iCs/>
          <w:color w:val="000000"/>
          <w:szCs w:val="28"/>
          <w14:ligatures w14:val="standardContextual"/>
        </w:rPr>
        <w:t>Construction Preparation</w:t>
      </w:r>
      <w:r>
        <w:rPr>
          <w:rFonts w:ascii="Times New Roman" w:hAnsi="Times New Roman" w:eastAsia="等线" w:cs="Times New Roman"/>
          <w:b/>
          <w:bCs/>
          <w:iCs/>
          <w:color w:val="000000"/>
          <w:szCs w:val="28"/>
          <w:u w:val="dotted"/>
          <w14:ligatures w14:val="standardContextual"/>
        </w:rPr>
        <w:tab/>
      </w:r>
      <w:r>
        <w:rPr>
          <w:rFonts w:hint="eastAsia" w:ascii="Times New Roman" w:hAnsi="Times New Roman" w:eastAsia="等线" w:cs="Times New Roman"/>
          <w:b/>
          <w:bCs/>
          <w:iCs/>
          <w:color w:val="000000"/>
          <w:szCs w:val="28"/>
          <w14:ligatures w14:val="standardContextual"/>
        </w:rPr>
        <w:t>10</w:t>
      </w:r>
    </w:p>
    <w:p w14:paraId="722BC69B">
      <w:pPr>
        <w:tabs>
          <w:tab w:val="right" w:pos="8306"/>
        </w:tabs>
        <w:adjustRightInd w:val="0"/>
        <w:snapToGrid w:val="0"/>
        <w:spacing w:before="120"/>
        <w:jc w:val="left"/>
        <w:rPr>
          <w:rFonts w:ascii="Times New Roman" w:hAnsi="Times New Roman" w:eastAsia="等线" w:cs="Times New Roman"/>
          <w:b/>
          <w:bCs/>
          <w:iCs/>
          <w:color w:val="000000"/>
          <w:szCs w:val="28"/>
          <w14:ligatures w14:val="standardContextual"/>
        </w:rPr>
      </w:pPr>
      <w:r>
        <w:rPr>
          <w:rFonts w:hint="eastAsia" w:ascii="Times New Roman" w:hAnsi="Times New Roman" w:eastAsia="等线" w:cs="Times New Roman"/>
          <w:b/>
          <w:bCs/>
          <w:iCs/>
          <w:color w:val="000000"/>
          <w:szCs w:val="28"/>
          <w14:ligatures w14:val="standardContextual"/>
        </w:rPr>
        <w:t xml:space="preserve"> 4.3 </w:t>
      </w:r>
      <w:r>
        <w:rPr>
          <w:rFonts w:ascii="Times New Roman" w:hAnsi="Times New Roman" w:eastAsia="等线" w:cs="Times New Roman"/>
          <w:b/>
          <w:bCs/>
          <w:iCs/>
          <w:color w:val="000000"/>
          <w:szCs w:val="28"/>
          <w14:ligatures w14:val="standardContextual"/>
        </w:rPr>
        <w:t>Construction Process</w:t>
      </w:r>
      <w:r>
        <w:rPr>
          <w:rFonts w:ascii="Times New Roman" w:hAnsi="Times New Roman" w:eastAsia="等线" w:cs="Times New Roman"/>
          <w:b/>
          <w:bCs/>
          <w:iCs/>
          <w:color w:val="000000"/>
          <w:szCs w:val="28"/>
          <w:u w:val="dotted"/>
          <w14:ligatures w14:val="standardContextual"/>
        </w:rPr>
        <w:tab/>
      </w:r>
      <w:r>
        <w:rPr>
          <w:rFonts w:hint="eastAsia" w:ascii="Times New Roman" w:hAnsi="Times New Roman" w:eastAsia="等线" w:cs="Times New Roman"/>
          <w:b/>
          <w:bCs/>
          <w:iCs/>
          <w:color w:val="000000"/>
          <w:szCs w:val="28"/>
          <w14:ligatures w14:val="standardContextual"/>
        </w:rPr>
        <w:t>11</w:t>
      </w:r>
    </w:p>
    <w:p w14:paraId="07103FBD">
      <w:pPr>
        <w:tabs>
          <w:tab w:val="right" w:pos="8306"/>
        </w:tabs>
        <w:adjustRightInd w:val="0"/>
        <w:snapToGrid w:val="0"/>
        <w:spacing w:before="120"/>
        <w:jc w:val="left"/>
        <w:rPr>
          <w:rFonts w:ascii="Times New Roman" w:hAnsi="Times New Roman" w:eastAsia="等线" w:cs="Times New Roman"/>
          <w:b/>
          <w:color w:val="000000"/>
          <w:sz w:val="22"/>
        </w:rPr>
      </w:pPr>
      <w:r>
        <w:rPr>
          <w:rFonts w:hint="eastAsia" w:ascii="Times New Roman" w:hAnsi="Times New Roman" w:eastAsia="等线" w:cs="Times New Roman"/>
          <w:b/>
          <w:bCs/>
          <w:iCs/>
          <w:color w:val="000000"/>
          <w:szCs w:val="28"/>
          <w14:ligatures w14:val="standardContextual"/>
        </w:rPr>
        <w:t xml:space="preserve"> 4.4 </w:t>
      </w:r>
      <w:r>
        <w:rPr>
          <w:rFonts w:ascii="Times New Roman" w:hAnsi="Times New Roman" w:eastAsia="等线" w:cs="Times New Roman"/>
          <w:b/>
          <w:bCs/>
          <w:iCs/>
          <w:color w:val="000000"/>
          <w:szCs w:val="28"/>
          <w14:ligatures w14:val="standardContextual"/>
        </w:rPr>
        <w:t>Product Protection</w:t>
      </w:r>
      <w:r>
        <w:rPr>
          <w:rFonts w:ascii="Times New Roman" w:hAnsi="Times New Roman" w:eastAsia="等线" w:cs="Times New Roman"/>
          <w:b/>
          <w:bCs/>
          <w:iCs/>
          <w:color w:val="000000"/>
          <w:szCs w:val="28"/>
          <w:u w:val="dotted"/>
          <w14:ligatures w14:val="standardContextual"/>
        </w:rPr>
        <w:tab/>
      </w:r>
      <w:r>
        <w:rPr>
          <w:rFonts w:hint="eastAsia" w:ascii="Times New Roman" w:hAnsi="Times New Roman" w:eastAsia="等线" w:cs="Times New Roman"/>
          <w:b/>
          <w:bCs/>
          <w:iCs/>
          <w:color w:val="000000"/>
          <w:szCs w:val="28"/>
          <w14:ligatures w14:val="standardContextual"/>
        </w:rPr>
        <w:t>13</w:t>
      </w:r>
    </w:p>
    <w:p w14:paraId="29237F68">
      <w:pPr>
        <w:tabs>
          <w:tab w:val="right" w:pos="8306"/>
        </w:tabs>
        <w:adjustRightInd w:val="0"/>
        <w:snapToGrid w:val="0"/>
        <w:spacing w:before="120"/>
        <w:jc w:val="left"/>
        <w:rPr>
          <w:rFonts w:ascii="Times New Roman" w:hAnsi="Times New Roman" w:eastAsia="等线" w:cs="Times New Roman"/>
          <w:b/>
          <w:bCs/>
          <w:iCs/>
          <w:color w:val="000000"/>
          <w:szCs w:val="28"/>
          <w14:ligatures w14:val="standardContextual"/>
        </w:rPr>
      </w:pPr>
      <w:r>
        <w:fldChar w:fldCharType="begin"/>
      </w:r>
      <w:r>
        <w:instrText xml:space="preserve"> HYPERLINK \l "_Toc185163094" </w:instrText>
      </w:r>
      <w:r>
        <w:fldChar w:fldCharType="separate"/>
      </w:r>
      <w:r>
        <w:rPr>
          <w:rFonts w:ascii="Times New Roman" w:hAnsi="Times New Roman" w:eastAsia="等线" w:cs="Times New Roman"/>
          <w:b/>
          <w:bCs/>
          <w:iCs/>
          <w:color w:val="000000"/>
          <w:szCs w:val="28"/>
          <w14:ligatures w14:val="standardContextual"/>
        </w:rPr>
        <w:t>5 Acceptance</w:t>
      </w:r>
      <w:r>
        <w:rPr>
          <w:rFonts w:ascii="Times New Roman" w:hAnsi="Times New Roman" w:eastAsia="等线" w:cs="Times New Roman"/>
          <w:b/>
          <w:bCs/>
          <w:iCs/>
          <w:color w:val="000000"/>
          <w:szCs w:val="28"/>
          <w14:ligatures w14:val="standardContextual"/>
        </w:rPr>
        <w:fldChar w:fldCharType="end"/>
      </w:r>
      <w:r>
        <w:rPr>
          <w:rFonts w:ascii="Times New Roman" w:hAnsi="Times New Roman" w:eastAsia="等线" w:cs="Times New Roman"/>
          <w:b/>
          <w:bCs/>
          <w:iCs/>
          <w:color w:val="000000"/>
          <w:szCs w:val="28"/>
          <w:u w:val="dotted"/>
          <w14:ligatures w14:val="standardContextual"/>
        </w:rPr>
        <w:tab/>
      </w:r>
      <w:r>
        <w:rPr>
          <w:rFonts w:hint="eastAsia" w:ascii="Times New Roman" w:hAnsi="Times New Roman" w:eastAsia="等线" w:cs="Times New Roman"/>
          <w:b/>
          <w:bCs/>
          <w:iCs/>
          <w:color w:val="000000"/>
          <w:szCs w:val="28"/>
          <w14:ligatures w14:val="standardContextual"/>
        </w:rPr>
        <w:t>14</w:t>
      </w:r>
    </w:p>
    <w:p w14:paraId="288D32E3">
      <w:pPr>
        <w:tabs>
          <w:tab w:val="right" w:pos="8306"/>
        </w:tabs>
        <w:adjustRightInd w:val="0"/>
        <w:snapToGrid w:val="0"/>
        <w:spacing w:before="120"/>
        <w:jc w:val="left"/>
        <w:rPr>
          <w:rFonts w:ascii="Times New Roman" w:hAnsi="Times New Roman" w:eastAsia="等线" w:cs="Times New Roman"/>
          <w:b/>
          <w:bCs/>
          <w:iCs/>
          <w:color w:val="000000"/>
          <w:szCs w:val="28"/>
          <w14:ligatures w14:val="standardContextual"/>
        </w:rPr>
      </w:pPr>
      <w:r>
        <w:rPr>
          <w:rFonts w:hint="eastAsia" w:ascii="Times New Roman" w:hAnsi="Times New Roman" w:eastAsia="等线" w:cs="Times New Roman"/>
          <w:b/>
          <w:bCs/>
          <w:iCs/>
          <w:color w:val="000000"/>
          <w:szCs w:val="28"/>
          <w14:ligatures w14:val="standardContextual"/>
        </w:rPr>
        <w:t xml:space="preserve"> 5.1 </w:t>
      </w:r>
      <w:r>
        <w:rPr>
          <w:rFonts w:ascii="Times New Roman" w:hAnsi="Times New Roman" w:eastAsia="等线" w:cs="Times New Roman"/>
          <w:b/>
          <w:bCs/>
          <w:iCs/>
          <w:color w:val="000000"/>
          <w:szCs w:val="28"/>
          <w14:ligatures w14:val="standardContextual"/>
        </w:rPr>
        <w:t>General requirements</w:t>
      </w:r>
      <w:r>
        <w:rPr>
          <w:rFonts w:ascii="Times New Roman" w:hAnsi="Times New Roman" w:eastAsia="等线" w:cs="Times New Roman"/>
          <w:b/>
          <w:bCs/>
          <w:iCs/>
          <w:color w:val="000000"/>
          <w:szCs w:val="28"/>
          <w:u w:val="dotted"/>
          <w14:ligatures w14:val="standardContextual"/>
        </w:rPr>
        <w:tab/>
      </w:r>
      <w:r>
        <w:rPr>
          <w:rFonts w:hint="eastAsia" w:ascii="Times New Roman" w:hAnsi="Times New Roman" w:eastAsia="等线" w:cs="Times New Roman"/>
          <w:b/>
          <w:bCs/>
          <w:iCs/>
          <w:color w:val="000000"/>
          <w:szCs w:val="28"/>
          <w14:ligatures w14:val="standardContextual"/>
        </w:rPr>
        <w:t>14</w:t>
      </w:r>
    </w:p>
    <w:p w14:paraId="6C26796C">
      <w:pPr>
        <w:tabs>
          <w:tab w:val="right" w:pos="8306"/>
        </w:tabs>
        <w:adjustRightInd w:val="0"/>
        <w:snapToGrid w:val="0"/>
        <w:spacing w:before="120"/>
        <w:jc w:val="left"/>
        <w:rPr>
          <w:rFonts w:ascii="Times New Roman" w:hAnsi="Times New Roman" w:eastAsia="等线" w:cs="Times New Roman"/>
          <w:b/>
          <w:color w:val="000000"/>
          <w:sz w:val="22"/>
        </w:rPr>
      </w:pPr>
      <w:r>
        <w:rPr>
          <w:rFonts w:hint="eastAsia" w:ascii="Times New Roman" w:hAnsi="Times New Roman" w:eastAsia="等线" w:cs="Times New Roman"/>
          <w:b/>
          <w:bCs/>
          <w:iCs/>
          <w:color w:val="000000"/>
          <w:szCs w:val="28"/>
          <w14:ligatures w14:val="standardContextual"/>
        </w:rPr>
        <w:t xml:space="preserve"> 5.2 </w:t>
      </w:r>
      <w:r>
        <w:rPr>
          <w:rFonts w:ascii="Times New Roman" w:hAnsi="Times New Roman" w:eastAsia="等线" w:cs="Times New Roman"/>
          <w:b/>
          <w:bCs/>
          <w:iCs/>
          <w:color w:val="000000"/>
          <w:szCs w:val="28"/>
          <w14:ligatures w14:val="standardContextual"/>
        </w:rPr>
        <w:t>Quality Inspection</w:t>
      </w:r>
      <w:r>
        <w:rPr>
          <w:rFonts w:ascii="Times New Roman" w:hAnsi="Times New Roman" w:eastAsia="等线" w:cs="Times New Roman"/>
          <w:b/>
          <w:bCs/>
          <w:iCs/>
          <w:color w:val="000000"/>
          <w:szCs w:val="28"/>
          <w:u w:val="dotted"/>
          <w14:ligatures w14:val="standardContextual"/>
        </w:rPr>
        <w:tab/>
      </w:r>
      <w:r>
        <w:rPr>
          <w:rFonts w:hint="eastAsia" w:ascii="Times New Roman" w:hAnsi="Times New Roman" w:eastAsia="等线" w:cs="Times New Roman"/>
          <w:b/>
          <w:bCs/>
          <w:iCs/>
          <w:color w:val="000000"/>
          <w:szCs w:val="28"/>
          <w14:ligatures w14:val="standardContextual"/>
        </w:rPr>
        <w:t>16</w:t>
      </w:r>
    </w:p>
    <w:p w14:paraId="51DB87D4">
      <w:pPr>
        <w:tabs>
          <w:tab w:val="right" w:pos="8306"/>
        </w:tabs>
        <w:adjustRightInd w:val="0"/>
        <w:snapToGrid w:val="0"/>
        <w:spacing w:before="120"/>
        <w:jc w:val="left"/>
        <w:rPr>
          <w:rFonts w:ascii="Times New Roman" w:hAnsi="Times New Roman" w:eastAsia="等线" w:cs="Times New Roman"/>
          <w:b/>
          <w:color w:val="000000"/>
          <w:sz w:val="22"/>
        </w:rPr>
      </w:pPr>
      <w:r>
        <w:fldChar w:fldCharType="begin"/>
      </w:r>
      <w:r>
        <w:instrText xml:space="preserve"> HYPERLINK \l "_Toc185163095" </w:instrText>
      </w:r>
      <w:r>
        <w:fldChar w:fldCharType="separate"/>
      </w:r>
      <w:r>
        <w:rPr>
          <w:rFonts w:ascii="Times New Roman" w:hAnsi="Times New Roman" w:eastAsia="宋体" w:cs="Times New Roman"/>
          <w:b/>
          <w:bCs/>
          <w:iCs/>
          <w:color w:val="000000"/>
          <w:szCs w:val="28"/>
          <w14:ligatures w14:val="standardContextual"/>
        </w:rPr>
        <w:t>Explanation of wording</w:t>
      </w:r>
      <w:r>
        <w:rPr>
          <w:rFonts w:ascii="Times New Roman" w:hAnsi="Times New Roman" w:eastAsia="宋体" w:cs="Times New Roman"/>
          <w:b/>
          <w:bCs/>
          <w:iCs/>
          <w:color w:val="000000"/>
          <w:szCs w:val="28"/>
          <w14:ligatures w14:val="standardContextual"/>
        </w:rPr>
        <w:fldChar w:fldCharType="end"/>
      </w:r>
      <w:r>
        <w:rPr>
          <w:rFonts w:ascii="Times New Roman" w:hAnsi="Times New Roman" w:eastAsia="等线" w:cs="Times New Roman"/>
          <w:b/>
          <w:bCs/>
          <w:iCs/>
          <w:color w:val="000000"/>
          <w:szCs w:val="28"/>
          <w:u w:val="dotted"/>
          <w14:ligatures w14:val="standardContextual"/>
        </w:rPr>
        <w:tab/>
      </w:r>
      <w:r>
        <w:rPr>
          <w:rFonts w:hint="eastAsia" w:ascii="Times New Roman" w:hAnsi="Times New Roman" w:eastAsia="等线" w:cs="Times New Roman"/>
          <w:b/>
          <w:bCs/>
          <w:iCs/>
          <w:color w:val="000000"/>
          <w:szCs w:val="28"/>
          <w14:ligatures w14:val="standardContextual"/>
        </w:rPr>
        <w:t>18</w:t>
      </w:r>
    </w:p>
    <w:p w14:paraId="6DF6C20E">
      <w:pPr>
        <w:tabs>
          <w:tab w:val="right" w:pos="8306"/>
        </w:tabs>
        <w:adjustRightInd w:val="0"/>
        <w:snapToGrid w:val="0"/>
        <w:spacing w:before="120"/>
        <w:jc w:val="left"/>
        <w:rPr>
          <w:rFonts w:ascii="Times New Roman" w:hAnsi="Times New Roman" w:eastAsia="等线" w:cs="Times New Roman"/>
          <w:b/>
          <w:bCs/>
          <w:iCs/>
          <w:color w:val="000000"/>
          <w:szCs w:val="28"/>
          <w:u w:val="single"/>
          <w14:ligatures w14:val="standardContextual"/>
        </w:rPr>
      </w:pPr>
      <w:r>
        <w:fldChar w:fldCharType="begin"/>
      </w:r>
      <w:r>
        <w:instrText xml:space="preserve"> HYPERLINK \l "_Toc185163096" </w:instrText>
      </w:r>
      <w:r>
        <w:fldChar w:fldCharType="separate"/>
      </w:r>
      <w:r>
        <w:rPr>
          <w:rFonts w:ascii="Times New Roman" w:hAnsi="Times New Roman" w:eastAsia="宋体" w:cs="Times New Roman"/>
          <w:b/>
          <w:bCs/>
          <w:iCs/>
          <w:color w:val="000000"/>
          <w:szCs w:val="28"/>
          <w14:ligatures w14:val="standardContextual"/>
        </w:rPr>
        <w:t>List of quoted standard</w:t>
      </w:r>
      <w:r>
        <w:rPr>
          <w:rFonts w:ascii="Times New Roman" w:hAnsi="Times New Roman" w:eastAsia="宋体" w:cs="Times New Roman"/>
          <w:b/>
          <w:bCs/>
          <w:iCs/>
          <w:color w:val="000000"/>
          <w:szCs w:val="28"/>
          <w14:ligatures w14:val="standardContextual"/>
        </w:rPr>
        <w:fldChar w:fldCharType="end"/>
      </w:r>
      <w:r>
        <w:rPr>
          <w:rFonts w:ascii="Times New Roman" w:hAnsi="Times New Roman" w:eastAsia="等线" w:cs="Times New Roman"/>
          <w:b/>
          <w:bCs/>
          <w:iCs/>
          <w:color w:val="000000"/>
          <w:szCs w:val="28"/>
          <w:u w:val="dotted"/>
          <w14:ligatures w14:val="standardContextual"/>
        </w:rPr>
        <w:tab/>
      </w:r>
      <w:r>
        <w:rPr>
          <w:rFonts w:hint="eastAsia" w:ascii="Times New Roman" w:hAnsi="Times New Roman" w:eastAsia="等线" w:cs="Times New Roman"/>
          <w:b/>
          <w:bCs/>
          <w:iCs/>
          <w:color w:val="000000"/>
          <w:szCs w:val="28"/>
          <w14:ligatures w14:val="standardContextual"/>
        </w:rPr>
        <w:t>19</w:t>
      </w:r>
    </w:p>
    <w:p w14:paraId="575BFC74">
      <w:pPr>
        <w:tabs>
          <w:tab w:val="right" w:pos="8306"/>
        </w:tabs>
        <w:adjustRightInd w:val="0"/>
        <w:snapToGrid w:val="0"/>
        <w:spacing w:before="120"/>
        <w:jc w:val="left"/>
        <w:rPr>
          <w:rFonts w:ascii="Times New Roman" w:hAnsi="Times New Roman" w:eastAsia="宋体" w:cs="Times New Roman"/>
          <w:b/>
          <w:bCs/>
          <w:iCs/>
          <w:color w:val="000000"/>
          <w:szCs w:val="28"/>
          <w14:ligatures w14:val="standardContextual"/>
        </w:rPr>
      </w:pPr>
      <w:r>
        <w:rPr>
          <w:rFonts w:hint="eastAsia" w:ascii="Times New Roman" w:hAnsi="Times New Roman" w:eastAsia="宋体" w:cs="Times New Roman"/>
          <w:b/>
          <w:bCs/>
          <w:iCs/>
          <w:color w:val="000000"/>
          <w:szCs w:val="28"/>
          <w14:ligatures w14:val="standardContextual"/>
        </w:rPr>
        <w:t>Addition: Explanation of provisions</w:t>
      </w:r>
      <w:r>
        <w:rPr>
          <w:rFonts w:ascii="Times New Roman" w:hAnsi="Times New Roman" w:eastAsia="宋体" w:cs="Times New Roman"/>
          <w:b/>
          <w:bCs/>
          <w:iCs/>
          <w:color w:val="000000"/>
          <w:szCs w:val="28"/>
          <w:u w:val="dotted"/>
          <w14:ligatures w14:val="standardContextual"/>
        </w:rPr>
        <w:tab/>
      </w:r>
      <w:r>
        <w:rPr>
          <w:rFonts w:hint="eastAsia" w:ascii="Times New Roman" w:hAnsi="Times New Roman" w:eastAsia="宋体" w:cs="Times New Roman"/>
          <w:b/>
          <w:bCs/>
          <w:iCs/>
          <w:color w:val="000000"/>
          <w:szCs w:val="28"/>
          <w14:ligatures w14:val="standardContextual"/>
        </w:rPr>
        <w:t>20</w:t>
      </w:r>
    </w:p>
    <w:p w14:paraId="134A7349">
      <w:pPr>
        <w:outlineLvl w:val="0"/>
        <w:rPr>
          <w:rFonts w:ascii="宋体" w:hAnsi="宋体" w:eastAsia="宋体" w:cs="宋体"/>
          <w:sz w:val="36"/>
          <w:szCs w:val="36"/>
        </w:rPr>
      </w:pPr>
    </w:p>
    <w:p w14:paraId="6FD3CDF0">
      <w:pPr>
        <w:tabs>
          <w:tab w:val="left" w:pos="312"/>
        </w:tabs>
        <w:jc w:val="center"/>
        <w:outlineLvl w:val="0"/>
        <w:rPr>
          <w:rFonts w:ascii="宋体" w:hAnsi="宋体" w:eastAsia="宋体" w:cs="宋体"/>
          <w:sz w:val="36"/>
          <w:szCs w:val="36"/>
        </w:rPr>
        <w:sectPr>
          <w:footerReference r:id="rId6" w:type="default"/>
          <w:pgSz w:w="11906" w:h="16838"/>
          <w:pgMar w:top="1440" w:right="1800" w:bottom="1440" w:left="1800" w:header="851" w:footer="992" w:gutter="0"/>
          <w:pgNumType w:start="1"/>
          <w:cols w:space="425" w:num="1"/>
          <w:docGrid w:type="lines" w:linePitch="312" w:charSpace="0"/>
        </w:sectPr>
      </w:pPr>
    </w:p>
    <w:p w14:paraId="79683E09">
      <w:pPr>
        <w:numPr>
          <w:ilvl w:val="0"/>
          <w:numId w:val="2"/>
        </w:numPr>
        <w:jc w:val="center"/>
        <w:outlineLvl w:val="0"/>
        <w:rPr>
          <w:rFonts w:ascii="宋体" w:hAnsi="宋体" w:eastAsia="宋体" w:cs="宋体"/>
          <w:sz w:val="36"/>
          <w:szCs w:val="36"/>
        </w:rPr>
      </w:pPr>
      <w:bookmarkStart w:id="7" w:name="_Toc187161403"/>
      <w:r>
        <w:rPr>
          <w:rFonts w:hint="eastAsia" w:ascii="宋体" w:hAnsi="宋体" w:eastAsia="宋体" w:cs="宋体"/>
          <w:sz w:val="36"/>
          <w:szCs w:val="36"/>
        </w:rPr>
        <w:t>总则</w:t>
      </w:r>
      <w:bookmarkEnd w:id="5"/>
      <w:bookmarkEnd w:id="7"/>
    </w:p>
    <w:p w14:paraId="0767FE4F">
      <w:pPr>
        <w:rPr>
          <w:rFonts w:ascii="宋体" w:hAnsi="宋体" w:eastAsia="宋体" w:cs="宋体"/>
          <w:szCs w:val="28"/>
        </w:rPr>
      </w:pPr>
      <w:r>
        <w:rPr>
          <w:rFonts w:hint="eastAsia" w:ascii="宋体" w:hAnsi="宋体" w:eastAsia="宋体" w:cs="宋体"/>
          <w:szCs w:val="28"/>
        </w:rPr>
        <w:t>1.0.1为规范混凝土构件用脱模剂（以下简称脱模剂）的应用，提高混凝土构件脱模效率，做到技术先进、安全适用、经济合理、确保质量，制定本规程。</w:t>
      </w:r>
    </w:p>
    <w:p w14:paraId="248D246F">
      <w:pPr>
        <w:rPr>
          <w:rFonts w:ascii="宋体" w:hAnsi="宋体" w:eastAsia="宋体" w:cs="宋体"/>
          <w:szCs w:val="28"/>
        </w:rPr>
      </w:pPr>
      <w:r>
        <w:rPr>
          <w:rFonts w:hint="eastAsia" w:ascii="宋体" w:hAnsi="宋体" w:eastAsia="宋体" w:cs="宋体"/>
          <w:szCs w:val="28"/>
        </w:rPr>
        <w:t>1.0.2本规程适用于现浇混凝土工程和预制构件用脱模剂的产品选择、施工和验收。</w:t>
      </w:r>
    </w:p>
    <w:p w14:paraId="51D393CD">
      <w:pPr>
        <w:rPr>
          <w:rFonts w:ascii="宋体" w:hAnsi="宋体" w:eastAsia="宋体" w:cs="宋体"/>
          <w:szCs w:val="28"/>
        </w:rPr>
      </w:pPr>
      <w:r>
        <w:rPr>
          <w:rFonts w:hint="eastAsia" w:ascii="宋体" w:hAnsi="宋体" w:eastAsia="宋体" w:cs="宋体"/>
          <w:szCs w:val="28"/>
        </w:rPr>
        <w:t>1.0.3脱模剂的应用除应按本规程执行外，尚应符合国家现行有关标准的规定。</w:t>
      </w:r>
    </w:p>
    <w:p w14:paraId="74333441">
      <w:pPr>
        <w:rPr>
          <w:rFonts w:ascii="宋体" w:hAnsi="宋体" w:eastAsia="宋体" w:cs="宋体"/>
          <w:szCs w:val="28"/>
        </w:rPr>
      </w:pPr>
      <w:r>
        <w:rPr>
          <w:rFonts w:hint="eastAsia" w:ascii="宋体" w:hAnsi="宋体" w:eastAsia="宋体" w:cs="宋体"/>
          <w:szCs w:val="28"/>
        </w:rPr>
        <w:br w:type="page"/>
      </w:r>
    </w:p>
    <w:p w14:paraId="7DEF7B43">
      <w:pPr>
        <w:numPr>
          <w:ilvl w:val="0"/>
          <w:numId w:val="2"/>
        </w:numPr>
        <w:jc w:val="center"/>
        <w:outlineLvl w:val="0"/>
        <w:rPr>
          <w:rFonts w:ascii="宋体" w:hAnsi="宋体" w:eastAsia="宋体" w:cs="宋体"/>
          <w:sz w:val="36"/>
          <w:szCs w:val="36"/>
        </w:rPr>
      </w:pPr>
      <w:bookmarkStart w:id="8" w:name="_Toc22381"/>
      <w:bookmarkStart w:id="9" w:name="_Toc32762"/>
      <w:bookmarkStart w:id="10" w:name="_Toc187161404"/>
      <w:r>
        <w:rPr>
          <w:rFonts w:hint="eastAsia" w:ascii="宋体" w:hAnsi="宋体" w:eastAsia="宋体" w:cs="宋体"/>
          <w:sz w:val="36"/>
          <w:szCs w:val="36"/>
        </w:rPr>
        <w:t>术语</w:t>
      </w:r>
      <w:bookmarkEnd w:id="8"/>
      <w:bookmarkEnd w:id="9"/>
      <w:bookmarkEnd w:id="10"/>
    </w:p>
    <w:p w14:paraId="54DB3ED7">
      <w:pPr>
        <w:rPr>
          <w:rFonts w:ascii="宋体" w:hAnsi="宋体" w:eastAsia="宋体" w:cs="宋体"/>
          <w:szCs w:val="28"/>
        </w:rPr>
      </w:pPr>
      <w:r>
        <w:rPr>
          <w:rFonts w:hint="eastAsia" w:ascii="宋体" w:hAnsi="宋体" w:eastAsia="宋体" w:cs="宋体"/>
          <w:szCs w:val="28"/>
        </w:rPr>
        <w:t>2.0.1脱模剂 M</w:t>
      </w:r>
      <w:r>
        <w:rPr>
          <w:rFonts w:ascii="宋体" w:hAnsi="宋体" w:eastAsia="宋体" w:cs="宋体"/>
          <w:szCs w:val="28"/>
        </w:rPr>
        <w:t>old</w:t>
      </w:r>
      <w:r>
        <w:rPr>
          <w:rFonts w:hint="eastAsia" w:ascii="宋体" w:hAnsi="宋体" w:eastAsia="宋体" w:cs="宋体"/>
          <w:szCs w:val="28"/>
        </w:rPr>
        <w:t xml:space="preserve"> </w:t>
      </w:r>
      <w:r>
        <w:rPr>
          <w:rFonts w:ascii="宋体" w:hAnsi="宋体" w:eastAsia="宋体" w:cs="宋体"/>
          <w:szCs w:val="28"/>
        </w:rPr>
        <w:t>release</w:t>
      </w:r>
      <w:r>
        <w:rPr>
          <w:rFonts w:hint="eastAsia" w:ascii="宋体" w:hAnsi="宋体" w:eastAsia="宋体" w:cs="宋体"/>
          <w:szCs w:val="28"/>
        </w:rPr>
        <w:t xml:space="preserve"> agent</w:t>
      </w:r>
    </w:p>
    <w:p w14:paraId="77F12829">
      <w:pPr>
        <w:ind w:firstLine="560" w:firstLineChars="200"/>
        <w:rPr>
          <w:rFonts w:ascii="宋体" w:hAnsi="宋体" w:eastAsia="宋体" w:cs="宋体"/>
          <w:szCs w:val="28"/>
        </w:rPr>
      </w:pPr>
      <w:r>
        <w:rPr>
          <w:rFonts w:hint="eastAsia" w:ascii="宋体" w:hAnsi="宋体" w:eastAsia="宋体" w:cs="宋体"/>
          <w:szCs w:val="28"/>
        </w:rPr>
        <w:t>在浇筑混凝土前，施涂于模板工作面，拆模时能使混凝土与模板顺利脱离，不影响混凝土构件外观质量及模板正常循环使用的液态材料。</w:t>
      </w:r>
    </w:p>
    <w:p w14:paraId="1EC1C56F">
      <w:pPr>
        <w:rPr>
          <w:rFonts w:ascii="宋体" w:hAnsi="宋体" w:eastAsia="宋体" w:cs="宋体"/>
          <w:szCs w:val="28"/>
        </w:rPr>
      </w:pPr>
      <w:r>
        <w:rPr>
          <w:rFonts w:hint="eastAsia" w:ascii="宋体" w:hAnsi="宋体" w:eastAsia="宋体" w:cs="宋体"/>
          <w:szCs w:val="28"/>
        </w:rPr>
        <w:t>2.0.2模板 Mold</w:t>
      </w:r>
    </w:p>
    <w:p w14:paraId="0B61DE10">
      <w:pPr>
        <w:ind w:firstLine="560" w:firstLineChars="200"/>
        <w:rPr>
          <w:rFonts w:ascii="宋体" w:hAnsi="宋体" w:eastAsia="宋体" w:cs="宋体"/>
          <w:szCs w:val="28"/>
        </w:rPr>
      </w:pPr>
      <w:r>
        <w:rPr>
          <w:rFonts w:hint="eastAsia" w:ascii="宋体" w:hAnsi="宋体" w:eastAsia="宋体" w:cs="宋体"/>
          <w:szCs w:val="28"/>
        </w:rPr>
        <w:t>直接接触混凝土的承力板，包括拼装板和</w:t>
      </w:r>
      <w:bookmarkStart w:id="11" w:name="OLE_LINK1"/>
      <w:r>
        <w:rPr>
          <w:rFonts w:hint="eastAsia" w:ascii="宋体" w:hAnsi="宋体" w:eastAsia="宋体" w:cs="宋体"/>
          <w:szCs w:val="28"/>
        </w:rPr>
        <w:t>加肋楞带板</w:t>
      </w:r>
      <w:bookmarkEnd w:id="11"/>
      <w:r>
        <w:rPr>
          <w:rFonts w:hint="eastAsia" w:ascii="宋体" w:hAnsi="宋体" w:eastAsia="宋体" w:cs="宋体"/>
          <w:szCs w:val="28"/>
        </w:rPr>
        <w:t>。模板的种类有钢板、木（竹）胶合板、铝合金板、塑料板等。</w:t>
      </w:r>
    </w:p>
    <w:p w14:paraId="6FAFE77D">
      <w:pPr>
        <w:rPr>
          <w:rFonts w:ascii="宋体" w:hAnsi="宋体" w:eastAsia="宋体" w:cs="宋体"/>
          <w:szCs w:val="28"/>
        </w:rPr>
      </w:pPr>
      <w:r>
        <w:rPr>
          <w:rFonts w:hint="eastAsia" w:ascii="宋体" w:hAnsi="宋体" w:eastAsia="宋体" w:cs="宋体"/>
          <w:szCs w:val="28"/>
        </w:rPr>
        <w:t xml:space="preserve">2.0.3极限使用温度 Limit service </w:t>
      </w:r>
      <w:r>
        <w:rPr>
          <w:rFonts w:ascii="宋体" w:hAnsi="宋体" w:eastAsia="宋体" w:cs="宋体"/>
          <w:szCs w:val="28"/>
        </w:rPr>
        <w:t>temperature</w:t>
      </w:r>
    </w:p>
    <w:p w14:paraId="60EDC1A1">
      <w:pPr>
        <w:ind w:firstLine="560" w:firstLineChars="200"/>
        <w:rPr>
          <w:rFonts w:ascii="宋体" w:hAnsi="宋体" w:eastAsia="宋体" w:cs="宋体"/>
          <w:szCs w:val="28"/>
        </w:rPr>
      </w:pPr>
      <w:r>
        <w:rPr>
          <w:rFonts w:hint="eastAsia" w:ascii="宋体" w:hAnsi="宋体" w:eastAsia="宋体" w:cs="宋体"/>
          <w:szCs w:val="28"/>
        </w:rPr>
        <w:t>脱模剂的最高使用温度和最低使用温度。</w:t>
      </w:r>
    </w:p>
    <w:p w14:paraId="73E29345">
      <w:pPr>
        <w:rPr>
          <w:rFonts w:ascii="宋体" w:hAnsi="宋体" w:eastAsia="宋体" w:cs="宋体"/>
          <w:szCs w:val="28"/>
        </w:rPr>
      </w:pPr>
      <w:r>
        <w:rPr>
          <w:rFonts w:hint="eastAsia" w:ascii="宋体" w:hAnsi="宋体" w:eastAsia="宋体" w:cs="宋体"/>
          <w:szCs w:val="28"/>
        </w:rPr>
        <w:t xml:space="preserve">2.0.4水性脱模剂 Water-based </w:t>
      </w:r>
      <w:r>
        <w:rPr>
          <w:rFonts w:ascii="宋体" w:hAnsi="宋体" w:eastAsia="宋体" w:cs="宋体"/>
          <w:szCs w:val="28"/>
        </w:rPr>
        <w:t>mold</w:t>
      </w:r>
      <w:r>
        <w:rPr>
          <w:rFonts w:hint="eastAsia" w:ascii="宋体" w:hAnsi="宋体" w:eastAsia="宋体" w:cs="宋体"/>
          <w:szCs w:val="28"/>
        </w:rPr>
        <w:t xml:space="preserve"> </w:t>
      </w:r>
      <w:r>
        <w:rPr>
          <w:rFonts w:ascii="宋体" w:hAnsi="宋体" w:eastAsia="宋体" w:cs="宋体"/>
          <w:szCs w:val="28"/>
        </w:rPr>
        <w:t>release</w:t>
      </w:r>
      <w:r>
        <w:rPr>
          <w:rFonts w:hint="eastAsia" w:ascii="宋体" w:hAnsi="宋体" w:eastAsia="宋体" w:cs="宋体"/>
          <w:szCs w:val="28"/>
        </w:rPr>
        <w:t xml:space="preserve"> agent</w:t>
      </w:r>
    </w:p>
    <w:p w14:paraId="309C6ADF">
      <w:pPr>
        <w:ind w:firstLine="560" w:firstLineChars="200"/>
        <w:rPr>
          <w:rFonts w:ascii="宋体" w:hAnsi="宋体" w:eastAsia="宋体" w:cs="宋体"/>
          <w:szCs w:val="28"/>
        </w:rPr>
      </w:pPr>
      <w:r>
        <w:rPr>
          <w:rFonts w:hint="eastAsia" w:ascii="宋体" w:hAnsi="宋体" w:eastAsia="宋体" w:cs="宋体"/>
          <w:szCs w:val="28"/>
        </w:rPr>
        <w:t>由水和乳化剂、油基成膜材料等成分组成，通过乳化技术将油基成膜材料均匀分散在水中。</w:t>
      </w:r>
    </w:p>
    <w:p w14:paraId="2671768B">
      <w:pPr>
        <w:rPr>
          <w:rFonts w:asciiTheme="minorEastAsia" w:hAnsiTheme="minorEastAsia" w:cstheme="minorEastAsia"/>
          <w:szCs w:val="28"/>
        </w:rPr>
      </w:pPr>
      <w:r>
        <w:rPr>
          <w:rFonts w:hint="eastAsia" w:asciiTheme="minorEastAsia" w:hAnsiTheme="minorEastAsia" w:cstheme="minorEastAsia"/>
          <w:szCs w:val="28"/>
        </w:rPr>
        <w:t xml:space="preserve">2.0.5油性脱模剂 Oil-based </w:t>
      </w:r>
      <w:r>
        <w:rPr>
          <w:rFonts w:ascii="宋体" w:hAnsi="宋体" w:eastAsia="宋体" w:cs="宋体"/>
          <w:szCs w:val="28"/>
        </w:rPr>
        <w:t>mold</w:t>
      </w:r>
      <w:r>
        <w:rPr>
          <w:rFonts w:hint="eastAsia" w:ascii="宋体" w:hAnsi="宋体" w:eastAsia="宋体" w:cs="宋体"/>
          <w:szCs w:val="28"/>
        </w:rPr>
        <w:t xml:space="preserve"> </w:t>
      </w:r>
      <w:r>
        <w:rPr>
          <w:rFonts w:ascii="宋体" w:hAnsi="宋体" w:eastAsia="宋体" w:cs="宋体"/>
          <w:szCs w:val="28"/>
        </w:rPr>
        <w:t>release</w:t>
      </w:r>
      <w:r>
        <w:rPr>
          <w:rFonts w:hint="eastAsia" w:ascii="宋体" w:hAnsi="宋体" w:eastAsia="宋体" w:cs="宋体"/>
          <w:szCs w:val="28"/>
        </w:rPr>
        <w:t xml:space="preserve"> agent</w:t>
      </w:r>
    </w:p>
    <w:p w14:paraId="5D4801A2">
      <w:pPr>
        <w:ind w:firstLine="560" w:firstLineChars="200"/>
        <w:rPr>
          <w:rFonts w:asciiTheme="minorEastAsia" w:hAnsiTheme="minorEastAsia" w:cstheme="minorEastAsia"/>
          <w:szCs w:val="28"/>
        </w:rPr>
      </w:pPr>
      <w:r>
        <w:rPr>
          <w:rFonts w:hint="eastAsia" w:asciiTheme="minorEastAsia" w:hAnsiTheme="minorEastAsia" w:cstheme="minorEastAsia"/>
          <w:szCs w:val="28"/>
        </w:rPr>
        <w:t>与水不互溶的油基成膜材料类或油性乳液类体系</w:t>
      </w:r>
    </w:p>
    <w:p w14:paraId="326CCB82">
      <w:pPr>
        <w:rPr>
          <w:rFonts w:asciiTheme="minorEastAsia" w:hAnsiTheme="minorEastAsia" w:cstheme="minorEastAsia"/>
          <w:szCs w:val="28"/>
        </w:rPr>
      </w:pPr>
      <w:r>
        <w:rPr>
          <w:rFonts w:hint="eastAsia" w:asciiTheme="minorEastAsia" w:hAnsiTheme="minorEastAsia" w:cstheme="minorEastAsia"/>
          <w:szCs w:val="28"/>
        </w:rPr>
        <w:t>2.0.6 匀质性 H</w:t>
      </w:r>
      <w:r>
        <w:rPr>
          <w:rFonts w:asciiTheme="minorEastAsia" w:hAnsiTheme="minorEastAsia" w:cstheme="minorEastAsia"/>
          <w:szCs w:val="28"/>
        </w:rPr>
        <w:t>omogeneity</w:t>
      </w:r>
    </w:p>
    <w:p w14:paraId="13C4B0B5">
      <w:pPr>
        <w:ind w:firstLine="560" w:firstLineChars="200"/>
        <w:rPr>
          <w:rFonts w:asciiTheme="minorEastAsia" w:hAnsiTheme="minorEastAsia" w:cstheme="minorEastAsia"/>
          <w:szCs w:val="28"/>
        </w:rPr>
      </w:pPr>
      <w:r>
        <w:rPr>
          <w:rFonts w:hint="eastAsia" w:asciiTheme="minorEastAsia" w:hAnsiTheme="minorEastAsia" w:cstheme="minorEastAsia"/>
          <w:szCs w:val="28"/>
        </w:rPr>
        <w:t>生产厂对产品质量控制值的要求。</w:t>
      </w:r>
    </w:p>
    <w:p w14:paraId="3360297F">
      <w:pPr>
        <w:rPr>
          <w:rFonts w:asciiTheme="minorEastAsia" w:hAnsiTheme="minorEastAsia" w:cstheme="minorEastAsia"/>
          <w:szCs w:val="28"/>
        </w:rPr>
      </w:pPr>
      <w:r>
        <w:rPr>
          <w:rFonts w:hint="eastAsia" w:asciiTheme="minorEastAsia" w:hAnsiTheme="minorEastAsia" w:cstheme="minorEastAsia"/>
          <w:szCs w:val="28"/>
        </w:rPr>
        <w:t xml:space="preserve">2.0.7 使用性 </w:t>
      </w:r>
      <w:r>
        <w:rPr>
          <w:rFonts w:asciiTheme="minorEastAsia" w:hAnsiTheme="minorEastAsia" w:cstheme="minorEastAsia"/>
          <w:szCs w:val="28"/>
        </w:rPr>
        <w:t>Practicali</w:t>
      </w:r>
      <w:r>
        <w:rPr>
          <w:rFonts w:hint="eastAsia" w:asciiTheme="minorEastAsia" w:hAnsiTheme="minorEastAsia" w:cstheme="minorEastAsia"/>
          <w:szCs w:val="28"/>
        </w:rPr>
        <w:t>ty</w:t>
      </w:r>
    </w:p>
    <w:p w14:paraId="6E3F8D5B">
      <w:pPr>
        <w:ind w:firstLine="560" w:firstLineChars="200"/>
        <w:rPr>
          <w:rFonts w:ascii="Times New Roman" w:hAnsi="Times New Roman" w:eastAsia="宋体" w:cs="Times New Roman"/>
          <w:szCs w:val="28"/>
        </w:rPr>
      </w:pPr>
      <w:r>
        <w:rPr>
          <w:rFonts w:hint="eastAsia" w:asciiTheme="minorEastAsia" w:hAnsiTheme="minorEastAsia" w:cstheme="minorEastAsia"/>
          <w:szCs w:val="28"/>
        </w:rPr>
        <w:t>在确定的环境</w:t>
      </w:r>
      <w:r>
        <w:rPr>
          <w:rFonts w:ascii="Times New Roman" w:hAnsi="Times New Roman" w:eastAsia="宋体" w:cs="Times New Roman"/>
          <w:szCs w:val="28"/>
        </w:rPr>
        <w:t>作用和使用条件下，保持材料适用性和安全性的能力。</w:t>
      </w:r>
    </w:p>
    <w:p w14:paraId="1BB9503B">
      <w:pPr>
        <w:rPr>
          <w:rFonts w:ascii="宋体" w:hAnsi="宋体" w:eastAsia="宋体" w:cs="宋体"/>
          <w:szCs w:val="28"/>
        </w:rPr>
      </w:pPr>
      <w:r>
        <w:rPr>
          <w:rFonts w:hint="eastAsia" w:ascii="宋体" w:hAnsi="宋体" w:eastAsia="宋体" w:cs="宋体"/>
          <w:szCs w:val="28"/>
        </w:rPr>
        <w:t xml:space="preserve">2.0.8主控项目 </w:t>
      </w:r>
      <w:r>
        <w:rPr>
          <w:rFonts w:ascii="宋体" w:hAnsi="宋体" w:eastAsia="宋体" w:cs="宋体"/>
          <w:szCs w:val="28"/>
        </w:rPr>
        <w:t>Core Control Projects</w:t>
      </w:r>
    </w:p>
    <w:p w14:paraId="584E6196">
      <w:pPr>
        <w:ind w:firstLine="560" w:firstLineChars="200"/>
        <w:rPr>
          <w:rFonts w:ascii="宋体" w:hAnsi="宋体" w:eastAsia="宋体" w:cs="宋体"/>
          <w:szCs w:val="28"/>
        </w:rPr>
      </w:pPr>
      <w:r>
        <w:rPr>
          <w:rFonts w:hint="eastAsia" w:ascii="宋体" w:hAnsi="宋体" w:eastAsia="宋体" w:cs="宋体"/>
          <w:szCs w:val="28"/>
        </w:rPr>
        <w:t>建筑工程中对安全和功能起决定作用的检验项目。</w:t>
      </w:r>
    </w:p>
    <w:p w14:paraId="11F6E33E">
      <w:pPr>
        <w:rPr>
          <w:rFonts w:ascii="宋体" w:hAnsi="宋体" w:eastAsia="宋体" w:cs="宋体"/>
          <w:szCs w:val="28"/>
        </w:rPr>
      </w:pPr>
      <w:r>
        <w:rPr>
          <w:rFonts w:hint="eastAsia" w:ascii="宋体" w:hAnsi="宋体" w:eastAsia="宋体" w:cs="宋体"/>
          <w:szCs w:val="28"/>
        </w:rPr>
        <w:t xml:space="preserve">2.0.9一般项目 </w:t>
      </w:r>
      <w:r>
        <w:rPr>
          <w:rFonts w:ascii="宋体" w:hAnsi="宋体" w:eastAsia="宋体" w:cs="宋体"/>
          <w:szCs w:val="28"/>
        </w:rPr>
        <w:t>Ordinary Projects</w:t>
      </w:r>
    </w:p>
    <w:p w14:paraId="729F5B63">
      <w:pPr>
        <w:ind w:firstLine="560" w:firstLineChars="200"/>
        <w:rPr>
          <w:rFonts w:ascii="宋体" w:hAnsi="宋体" w:eastAsia="宋体" w:cs="宋体"/>
          <w:szCs w:val="28"/>
        </w:rPr>
      </w:pPr>
      <w:r>
        <w:rPr>
          <w:rFonts w:hint="eastAsia" w:ascii="宋体" w:hAnsi="宋体" w:eastAsia="宋体" w:cs="宋体"/>
          <w:szCs w:val="28"/>
        </w:rPr>
        <w:t>除主控项目以外的检验项目。</w:t>
      </w:r>
    </w:p>
    <w:p w14:paraId="21C44E5B">
      <w:pPr>
        <w:rPr>
          <w:rFonts w:ascii="宋体" w:hAnsi="宋体" w:eastAsia="宋体" w:cs="宋体"/>
          <w:szCs w:val="28"/>
        </w:rPr>
      </w:pPr>
      <w:r>
        <w:rPr>
          <w:rFonts w:hint="eastAsia" w:ascii="宋体" w:hAnsi="宋体" w:eastAsia="宋体" w:cs="宋体"/>
          <w:szCs w:val="28"/>
        </w:rPr>
        <w:br w:type="page"/>
      </w:r>
    </w:p>
    <w:p w14:paraId="3E7A93DD">
      <w:pPr>
        <w:numPr>
          <w:ilvl w:val="0"/>
          <w:numId w:val="2"/>
        </w:numPr>
        <w:jc w:val="center"/>
        <w:outlineLvl w:val="0"/>
        <w:rPr>
          <w:rFonts w:ascii="宋体" w:hAnsi="宋体" w:eastAsia="宋体" w:cs="宋体"/>
          <w:sz w:val="36"/>
          <w:szCs w:val="36"/>
        </w:rPr>
      </w:pPr>
      <w:bookmarkStart w:id="12" w:name="_Toc187161405"/>
      <w:bookmarkStart w:id="13" w:name="_Toc257"/>
      <w:bookmarkStart w:id="14" w:name="_Toc32310"/>
      <w:r>
        <w:rPr>
          <w:rFonts w:hint="eastAsia" w:ascii="宋体" w:hAnsi="宋体" w:eastAsia="宋体" w:cs="宋体"/>
          <w:sz w:val="36"/>
          <w:szCs w:val="36"/>
        </w:rPr>
        <w:t>脱模剂</w:t>
      </w:r>
      <w:bookmarkEnd w:id="12"/>
      <w:bookmarkEnd w:id="13"/>
      <w:bookmarkEnd w:id="14"/>
    </w:p>
    <w:p w14:paraId="530B8265">
      <w:pPr>
        <w:jc w:val="center"/>
        <w:outlineLvl w:val="1"/>
        <w:rPr>
          <w:rFonts w:ascii="宋体" w:hAnsi="宋体" w:eastAsia="宋体" w:cs="宋体"/>
          <w:sz w:val="32"/>
          <w:szCs w:val="32"/>
        </w:rPr>
      </w:pPr>
      <w:bookmarkStart w:id="15" w:name="_Toc187161406"/>
      <w:bookmarkStart w:id="16" w:name="_Toc22699"/>
      <w:bookmarkStart w:id="17" w:name="OLE_LINK2"/>
      <w:r>
        <w:rPr>
          <w:rFonts w:hint="eastAsia" w:ascii="宋体" w:hAnsi="宋体" w:eastAsia="宋体" w:cs="宋体"/>
          <w:sz w:val="32"/>
          <w:szCs w:val="32"/>
        </w:rPr>
        <w:t>3.1一般规定</w:t>
      </w:r>
      <w:bookmarkEnd w:id="15"/>
      <w:bookmarkEnd w:id="16"/>
    </w:p>
    <w:bookmarkEnd w:id="17"/>
    <w:p w14:paraId="1DDD450F">
      <w:pPr>
        <w:rPr>
          <w:rFonts w:ascii="宋体" w:hAnsi="宋体" w:eastAsia="宋体" w:cs="宋体"/>
          <w:szCs w:val="28"/>
        </w:rPr>
      </w:pPr>
      <w:r>
        <w:rPr>
          <w:rFonts w:hint="eastAsia" w:ascii="宋体" w:hAnsi="宋体" w:eastAsia="宋体" w:cs="宋体"/>
          <w:szCs w:val="28"/>
        </w:rPr>
        <w:t>3.1.1脱模剂的使用应符合下列要求：</w:t>
      </w:r>
    </w:p>
    <w:p w14:paraId="0265132A">
      <w:pPr>
        <w:ind w:firstLine="560" w:firstLineChars="200"/>
        <w:rPr>
          <w:rFonts w:ascii="宋体" w:hAnsi="宋体" w:eastAsia="宋体" w:cs="宋体"/>
          <w:szCs w:val="28"/>
        </w:rPr>
      </w:pPr>
      <w:r>
        <w:rPr>
          <w:rFonts w:hint="eastAsia" w:ascii="宋体" w:hAnsi="宋体" w:eastAsia="宋体" w:cs="宋体"/>
          <w:szCs w:val="28"/>
          <w:lang w:val="en-US" w:eastAsia="zh-CN"/>
        </w:rPr>
        <w:t>1</w:t>
      </w:r>
      <w:r>
        <w:rPr>
          <w:rFonts w:hint="eastAsia" w:ascii="宋体" w:hAnsi="宋体" w:eastAsia="宋体" w:cs="宋体"/>
          <w:szCs w:val="28"/>
        </w:rPr>
        <w:t>脱模剂应对混凝土构件、生物和环境无害，存储安全；</w:t>
      </w:r>
    </w:p>
    <w:p w14:paraId="7546E0CB">
      <w:pPr>
        <w:ind w:firstLine="560" w:firstLineChars="200"/>
        <w:rPr>
          <w:rFonts w:ascii="宋体" w:hAnsi="宋体" w:eastAsia="宋体" w:cs="宋体"/>
          <w:szCs w:val="28"/>
        </w:rPr>
      </w:pPr>
      <w:r>
        <w:rPr>
          <w:rFonts w:hint="eastAsia" w:ascii="宋体" w:hAnsi="宋体" w:eastAsia="宋体" w:cs="宋体"/>
          <w:szCs w:val="28"/>
          <w:lang w:val="en-US" w:eastAsia="zh-CN"/>
        </w:rPr>
        <w:t>2</w:t>
      </w:r>
      <w:r>
        <w:rPr>
          <w:rFonts w:hint="eastAsia" w:ascii="宋体" w:hAnsi="宋体" w:eastAsia="宋体" w:cs="宋体"/>
          <w:szCs w:val="28"/>
        </w:rPr>
        <w:t>脱模剂应有利于提高混凝土表面质量，且不影响混凝土抹灰和饰面后续施工；</w:t>
      </w:r>
    </w:p>
    <w:p w14:paraId="3016D2E1">
      <w:pPr>
        <w:ind w:firstLine="560" w:firstLineChars="200"/>
        <w:rPr>
          <w:rFonts w:ascii="宋体" w:hAnsi="宋体" w:eastAsia="宋体" w:cs="宋体"/>
          <w:szCs w:val="28"/>
        </w:rPr>
      </w:pPr>
      <w:r>
        <w:rPr>
          <w:rFonts w:hint="eastAsia" w:ascii="宋体" w:hAnsi="宋体" w:eastAsia="宋体" w:cs="宋体"/>
          <w:szCs w:val="28"/>
          <w:lang w:val="en-US" w:eastAsia="zh-CN"/>
        </w:rPr>
        <w:t>3</w:t>
      </w:r>
      <w:r>
        <w:rPr>
          <w:rFonts w:hint="eastAsia" w:ascii="宋体" w:hAnsi="宋体" w:eastAsia="宋体" w:cs="宋体"/>
          <w:szCs w:val="28"/>
        </w:rPr>
        <w:t>脱模剂不应影响模板的正常循环使用，且对钢制模板不发生腐蚀作用；</w:t>
      </w:r>
    </w:p>
    <w:p w14:paraId="05F33FB0">
      <w:pPr>
        <w:ind w:firstLine="560" w:firstLineChars="200"/>
        <w:rPr>
          <w:rFonts w:ascii="宋体" w:hAnsi="宋体" w:eastAsia="宋体" w:cs="宋体"/>
          <w:szCs w:val="28"/>
        </w:rPr>
      </w:pPr>
      <w:r>
        <w:rPr>
          <w:rFonts w:hint="eastAsia" w:ascii="宋体" w:hAnsi="宋体" w:eastAsia="宋体" w:cs="宋体"/>
          <w:szCs w:val="28"/>
          <w:lang w:val="en-US" w:eastAsia="zh-CN"/>
        </w:rPr>
        <w:t>4</w:t>
      </w:r>
      <w:r>
        <w:rPr>
          <w:rFonts w:hint="eastAsia" w:ascii="宋体" w:hAnsi="宋体" w:eastAsia="宋体" w:cs="宋体"/>
          <w:szCs w:val="28"/>
        </w:rPr>
        <w:t>脱模剂的使用温度应适应混凝土构件的不同养护工艺。</w:t>
      </w:r>
    </w:p>
    <w:p w14:paraId="5CF0BAE7">
      <w:pPr>
        <w:rPr>
          <w:rFonts w:ascii="宋体" w:hAnsi="宋体" w:eastAsia="宋体" w:cs="宋体"/>
          <w:szCs w:val="28"/>
        </w:rPr>
      </w:pPr>
      <w:r>
        <w:rPr>
          <w:rFonts w:hint="eastAsia" w:ascii="宋体" w:hAnsi="宋体" w:eastAsia="宋体" w:cs="宋体"/>
          <w:szCs w:val="28"/>
        </w:rPr>
        <w:t>3.1.2脱模剂类别及产品名称应符合表3.1.2的要求。</w:t>
      </w:r>
    </w:p>
    <w:tbl>
      <w:tblPr>
        <w:tblStyle w:val="13"/>
        <w:tblpPr w:leftFromText="180" w:rightFromText="180" w:vertAnchor="text" w:horzAnchor="page" w:tblpX="1811" w:tblpY="621"/>
        <w:tblOverlap w:val="never"/>
        <w:tblW w:w="50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
        <w:gridCol w:w="1428"/>
        <w:gridCol w:w="5804"/>
      </w:tblGrid>
      <w:tr w14:paraId="70AC6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508" w:type="pct"/>
            <w:gridSpan w:val="2"/>
            <w:vAlign w:val="center"/>
          </w:tcPr>
          <w:p w14:paraId="2AF38600">
            <w:pPr>
              <w:jc w:val="center"/>
              <w:rPr>
                <w:rFonts w:ascii="Times New Roman" w:hAnsi="Times New Roman" w:eastAsia="宋体" w:cs="Times New Roman"/>
                <w:sz w:val="24"/>
              </w:rPr>
            </w:pPr>
            <w:r>
              <w:rPr>
                <w:rFonts w:ascii="Times New Roman" w:hAnsi="Times New Roman" w:eastAsia="宋体" w:cs="Times New Roman"/>
                <w:sz w:val="24"/>
              </w:rPr>
              <w:t>类别</w:t>
            </w:r>
          </w:p>
        </w:tc>
        <w:tc>
          <w:tcPr>
            <w:tcW w:w="3491" w:type="pct"/>
            <w:vAlign w:val="center"/>
          </w:tcPr>
          <w:p w14:paraId="29770F03">
            <w:pPr>
              <w:jc w:val="center"/>
              <w:rPr>
                <w:rFonts w:ascii="Times New Roman" w:hAnsi="Times New Roman" w:eastAsia="宋体" w:cs="Times New Roman"/>
                <w:sz w:val="24"/>
              </w:rPr>
            </w:pPr>
            <w:r>
              <w:rPr>
                <w:rFonts w:ascii="Times New Roman" w:hAnsi="Times New Roman" w:eastAsia="宋体" w:cs="Times New Roman"/>
                <w:sz w:val="24"/>
              </w:rPr>
              <w:t>产品名称（代号）</w:t>
            </w:r>
          </w:p>
        </w:tc>
      </w:tr>
      <w:tr w14:paraId="67B31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49" w:type="pct"/>
            <w:vMerge w:val="restart"/>
            <w:vAlign w:val="center"/>
          </w:tcPr>
          <w:p w14:paraId="5F9D1E20">
            <w:pPr>
              <w:jc w:val="center"/>
              <w:rPr>
                <w:rFonts w:ascii="Times New Roman" w:hAnsi="Times New Roman" w:eastAsia="宋体" w:cs="Times New Roman"/>
                <w:sz w:val="24"/>
              </w:rPr>
            </w:pPr>
            <w:r>
              <w:rPr>
                <w:rFonts w:ascii="Times New Roman" w:hAnsi="Times New Roman" w:eastAsia="宋体" w:cs="Times New Roman"/>
                <w:sz w:val="24"/>
              </w:rPr>
              <w:t>油性</w:t>
            </w:r>
          </w:p>
        </w:tc>
        <w:tc>
          <w:tcPr>
            <w:tcW w:w="858" w:type="pct"/>
            <w:vAlign w:val="center"/>
          </w:tcPr>
          <w:p w14:paraId="68E1A5B8">
            <w:pPr>
              <w:jc w:val="center"/>
              <w:rPr>
                <w:rFonts w:ascii="Times New Roman" w:hAnsi="Times New Roman" w:eastAsia="宋体" w:cs="Times New Roman"/>
                <w:sz w:val="24"/>
              </w:rPr>
            </w:pPr>
            <w:r>
              <w:rPr>
                <w:rFonts w:ascii="Times New Roman" w:hAnsi="Times New Roman" w:eastAsia="宋体" w:cs="Times New Roman"/>
                <w:sz w:val="24"/>
              </w:rPr>
              <w:t>低粘型</w:t>
            </w:r>
          </w:p>
        </w:tc>
        <w:tc>
          <w:tcPr>
            <w:tcW w:w="3491" w:type="pct"/>
            <w:vAlign w:val="center"/>
          </w:tcPr>
          <w:p w14:paraId="27106CE0">
            <w:pPr>
              <w:jc w:val="center"/>
              <w:rPr>
                <w:rFonts w:ascii="Times New Roman" w:hAnsi="Times New Roman" w:eastAsia="宋体" w:cs="Times New Roman"/>
                <w:sz w:val="24"/>
              </w:rPr>
            </w:pPr>
            <w:r>
              <w:rPr>
                <w:rFonts w:ascii="Times New Roman" w:hAnsi="Times New Roman" w:eastAsia="宋体" w:cs="Times New Roman"/>
                <w:sz w:val="24"/>
              </w:rPr>
              <w:t>低粘型油性脱模剂（VS-YX）</w:t>
            </w:r>
          </w:p>
        </w:tc>
      </w:tr>
      <w:tr w14:paraId="5DDC2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49" w:type="pct"/>
            <w:vMerge w:val="continue"/>
            <w:vAlign w:val="center"/>
          </w:tcPr>
          <w:p w14:paraId="1ABDC6AB">
            <w:pPr>
              <w:jc w:val="center"/>
              <w:rPr>
                <w:rFonts w:ascii="Times New Roman" w:hAnsi="Times New Roman" w:eastAsia="宋体" w:cs="Times New Roman"/>
                <w:sz w:val="24"/>
              </w:rPr>
            </w:pPr>
          </w:p>
        </w:tc>
        <w:tc>
          <w:tcPr>
            <w:tcW w:w="858" w:type="pct"/>
            <w:vAlign w:val="center"/>
          </w:tcPr>
          <w:p w14:paraId="4E61A227">
            <w:pPr>
              <w:jc w:val="center"/>
              <w:rPr>
                <w:rFonts w:ascii="Times New Roman" w:hAnsi="Times New Roman" w:eastAsia="宋体" w:cs="Times New Roman"/>
                <w:sz w:val="24"/>
              </w:rPr>
            </w:pPr>
            <w:r>
              <w:rPr>
                <w:rFonts w:ascii="Times New Roman" w:hAnsi="Times New Roman" w:eastAsia="宋体" w:cs="Times New Roman"/>
                <w:sz w:val="24"/>
              </w:rPr>
              <w:t>中粘型</w:t>
            </w:r>
          </w:p>
        </w:tc>
        <w:tc>
          <w:tcPr>
            <w:tcW w:w="3491" w:type="pct"/>
            <w:vAlign w:val="center"/>
          </w:tcPr>
          <w:p w14:paraId="03111E79">
            <w:pPr>
              <w:jc w:val="center"/>
              <w:rPr>
                <w:rFonts w:ascii="Times New Roman" w:hAnsi="Times New Roman" w:eastAsia="宋体" w:cs="Times New Roman"/>
                <w:sz w:val="24"/>
              </w:rPr>
            </w:pPr>
            <w:r>
              <w:rPr>
                <w:rFonts w:ascii="Times New Roman" w:hAnsi="Times New Roman" w:eastAsia="宋体" w:cs="Times New Roman"/>
                <w:sz w:val="24"/>
              </w:rPr>
              <w:t>中粘型油性脱模剂（VM-YX）</w:t>
            </w:r>
          </w:p>
        </w:tc>
      </w:tr>
      <w:tr w14:paraId="46148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49" w:type="pct"/>
            <w:vMerge w:val="continue"/>
            <w:vAlign w:val="center"/>
          </w:tcPr>
          <w:p w14:paraId="35EC47CD">
            <w:pPr>
              <w:jc w:val="center"/>
              <w:rPr>
                <w:rFonts w:ascii="Times New Roman" w:hAnsi="Times New Roman" w:eastAsia="宋体" w:cs="Times New Roman"/>
                <w:sz w:val="24"/>
              </w:rPr>
            </w:pPr>
          </w:p>
        </w:tc>
        <w:tc>
          <w:tcPr>
            <w:tcW w:w="858" w:type="pct"/>
            <w:vAlign w:val="center"/>
          </w:tcPr>
          <w:p w14:paraId="6E1FB280">
            <w:pPr>
              <w:jc w:val="center"/>
              <w:rPr>
                <w:rFonts w:ascii="Times New Roman" w:hAnsi="Times New Roman" w:eastAsia="宋体" w:cs="Times New Roman"/>
                <w:sz w:val="24"/>
              </w:rPr>
            </w:pPr>
            <w:r>
              <w:rPr>
                <w:rFonts w:ascii="Times New Roman" w:hAnsi="Times New Roman" w:eastAsia="宋体" w:cs="Times New Roman"/>
                <w:sz w:val="24"/>
              </w:rPr>
              <w:t>高粘型</w:t>
            </w:r>
          </w:p>
        </w:tc>
        <w:tc>
          <w:tcPr>
            <w:tcW w:w="3491" w:type="pct"/>
            <w:vAlign w:val="center"/>
          </w:tcPr>
          <w:p w14:paraId="56911E94">
            <w:pPr>
              <w:jc w:val="center"/>
              <w:rPr>
                <w:rFonts w:ascii="Times New Roman" w:hAnsi="Times New Roman" w:eastAsia="宋体" w:cs="Times New Roman"/>
                <w:sz w:val="24"/>
              </w:rPr>
            </w:pPr>
            <w:r>
              <w:rPr>
                <w:rFonts w:ascii="Times New Roman" w:hAnsi="Times New Roman" w:eastAsia="宋体" w:cs="Times New Roman"/>
                <w:sz w:val="24"/>
              </w:rPr>
              <w:t>高粘型油性脱模剂（VH-YX）</w:t>
            </w:r>
          </w:p>
        </w:tc>
      </w:tr>
      <w:tr w14:paraId="33098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49" w:type="pct"/>
            <w:vMerge w:val="restart"/>
            <w:vAlign w:val="center"/>
          </w:tcPr>
          <w:p w14:paraId="27094880">
            <w:pPr>
              <w:jc w:val="center"/>
              <w:rPr>
                <w:rFonts w:ascii="Times New Roman" w:hAnsi="Times New Roman" w:eastAsia="宋体" w:cs="Times New Roman"/>
                <w:sz w:val="24"/>
              </w:rPr>
            </w:pPr>
            <w:r>
              <w:rPr>
                <w:rFonts w:ascii="Times New Roman" w:hAnsi="Times New Roman" w:eastAsia="宋体" w:cs="Times New Roman"/>
                <w:sz w:val="24"/>
              </w:rPr>
              <w:t>水性</w:t>
            </w:r>
          </w:p>
        </w:tc>
        <w:tc>
          <w:tcPr>
            <w:tcW w:w="858" w:type="pct"/>
            <w:vAlign w:val="center"/>
          </w:tcPr>
          <w:p w14:paraId="222741DB">
            <w:pPr>
              <w:jc w:val="center"/>
              <w:rPr>
                <w:rFonts w:ascii="Times New Roman" w:hAnsi="Times New Roman" w:eastAsia="宋体" w:cs="Times New Roman"/>
                <w:sz w:val="24"/>
              </w:rPr>
            </w:pPr>
            <w:r>
              <w:rPr>
                <w:rFonts w:ascii="Times New Roman" w:hAnsi="Times New Roman" w:eastAsia="宋体" w:cs="Times New Roman"/>
                <w:sz w:val="24"/>
              </w:rPr>
              <w:t>低粘型</w:t>
            </w:r>
          </w:p>
        </w:tc>
        <w:tc>
          <w:tcPr>
            <w:tcW w:w="3491" w:type="pct"/>
            <w:vAlign w:val="center"/>
          </w:tcPr>
          <w:p w14:paraId="7E424EB2">
            <w:pPr>
              <w:jc w:val="center"/>
              <w:rPr>
                <w:rFonts w:ascii="Times New Roman" w:hAnsi="Times New Roman" w:eastAsia="宋体" w:cs="Times New Roman"/>
                <w:sz w:val="24"/>
              </w:rPr>
            </w:pPr>
            <w:r>
              <w:rPr>
                <w:rFonts w:ascii="Times New Roman" w:hAnsi="Times New Roman" w:eastAsia="宋体" w:cs="Times New Roman"/>
                <w:sz w:val="24"/>
              </w:rPr>
              <w:t>低粘型水性脱模剂（VS-SX）</w:t>
            </w:r>
          </w:p>
        </w:tc>
      </w:tr>
      <w:tr w14:paraId="58789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49" w:type="pct"/>
            <w:vMerge w:val="continue"/>
            <w:vAlign w:val="center"/>
          </w:tcPr>
          <w:p w14:paraId="4F9249D1">
            <w:pPr>
              <w:jc w:val="center"/>
              <w:rPr>
                <w:rFonts w:ascii="Times New Roman" w:hAnsi="Times New Roman" w:eastAsia="宋体" w:cs="Times New Roman"/>
                <w:sz w:val="24"/>
              </w:rPr>
            </w:pPr>
          </w:p>
        </w:tc>
        <w:tc>
          <w:tcPr>
            <w:tcW w:w="858" w:type="pct"/>
            <w:vAlign w:val="center"/>
          </w:tcPr>
          <w:p w14:paraId="4D9D8916">
            <w:pPr>
              <w:jc w:val="center"/>
              <w:rPr>
                <w:rFonts w:ascii="Times New Roman" w:hAnsi="Times New Roman" w:eastAsia="宋体" w:cs="Times New Roman"/>
                <w:sz w:val="24"/>
              </w:rPr>
            </w:pPr>
            <w:r>
              <w:rPr>
                <w:rFonts w:ascii="Times New Roman" w:hAnsi="Times New Roman" w:eastAsia="宋体" w:cs="Times New Roman"/>
                <w:sz w:val="24"/>
              </w:rPr>
              <w:t>中粘型</w:t>
            </w:r>
          </w:p>
        </w:tc>
        <w:tc>
          <w:tcPr>
            <w:tcW w:w="3491" w:type="pct"/>
            <w:vAlign w:val="center"/>
          </w:tcPr>
          <w:p w14:paraId="32113CD1">
            <w:pPr>
              <w:jc w:val="center"/>
              <w:rPr>
                <w:rFonts w:ascii="Times New Roman" w:hAnsi="Times New Roman" w:eastAsia="宋体" w:cs="Times New Roman"/>
                <w:sz w:val="24"/>
              </w:rPr>
            </w:pPr>
            <w:r>
              <w:rPr>
                <w:rFonts w:ascii="Times New Roman" w:hAnsi="Times New Roman" w:eastAsia="宋体" w:cs="Times New Roman"/>
                <w:sz w:val="24"/>
              </w:rPr>
              <w:t>低粘型水性脱模剂（VM-SX）</w:t>
            </w:r>
          </w:p>
        </w:tc>
      </w:tr>
      <w:tr w14:paraId="28F80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49" w:type="pct"/>
            <w:vMerge w:val="continue"/>
            <w:vAlign w:val="center"/>
          </w:tcPr>
          <w:p w14:paraId="5F76A967">
            <w:pPr>
              <w:jc w:val="center"/>
              <w:rPr>
                <w:rFonts w:ascii="Times New Roman" w:hAnsi="Times New Roman" w:eastAsia="宋体" w:cs="Times New Roman"/>
                <w:sz w:val="24"/>
              </w:rPr>
            </w:pPr>
          </w:p>
        </w:tc>
        <w:tc>
          <w:tcPr>
            <w:tcW w:w="858" w:type="pct"/>
            <w:vAlign w:val="center"/>
          </w:tcPr>
          <w:p w14:paraId="6FEE7647">
            <w:pPr>
              <w:jc w:val="center"/>
              <w:rPr>
                <w:rFonts w:ascii="Times New Roman" w:hAnsi="Times New Roman" w:eastAsia="宋体" w:cs="Times New Roman"/>
                <w:sz w:val="24"/>
              </w:rPr>
            </w:pPr>
            <w:r>
              <w:rPr>
                <w:rFonts w:ascii="Times New Roman" w:hAnsi="Times New Roman" w:eastAsia="宋体" w:cs="Times New Roman"/>
                <w:sz w:val="24"/>
              </w:rPr>
              <w:t>高粘型</w:t>
            </w:r>
          </w:p>
        </w:tc>
        <w:tc>
          <w:tcPr>
            <w:tcW w:w="3491" w:type="pct"/>
            <w:vAlign w:val="center"/>
          </w:tcPr>
          <w:p w14:paraId="3768D03C">
            <w:pPr>
              <w:jc w:val="center"/>
              <w:rPr>
                <w:rFonts w:ascii="Times New Roman" w:hAnsi="Times New Roman" w:eastAsia="宋体" w:cs="Times New Roman"/>
                <w:sz w:val="24"/>
              </w:rPr>
            </w:pPr>
            <w:r>
              <w:rPr>
                <w:rFonts w:ascii="Times New Roman" w:hAnsi="Times New Roman" w:eastAsia="宋体" w:cs="Times New Roman"/>
                <w:sz w:val="24"/>
              </w:rPr>
              <w:t>高粘型水性脱模剂（VH-SX）</w:t>
            </w:r>
          </w:p>
        </w:tc>
      </w:tr>
    </w:tbl>
    <w:p w14:paraId="40C9ED4D">
      <w:pPr>
        <w:jc w:val="center"/>
        <w:rPr>
          <w:rFonts w:ascii="宋体" w:hAnsi="宋体" w:eastAsia="宋体" w:cs="宋体"/>
          <w:szCs w:val="28"/>
        </w:rPr>
      </w:pPr>
      <w:r>
        <w:rPr>
          <w:rFonts w:hint="eastAsia" w:ascii="宋体" w:hAnsi="宋体" w:eastAsia="宋体" w:cs="宋体"/>
          <w:sz w:val="24"/>
        </w:rPr>
        <w:t>表 3.1.2 脱模剂的类别及产品名称</w:t>
      </w:r>
    </w:p>
    <w:p w14:paraId="7E23C361">
      <w:pPr>
        <w:ind w:firstLine="547" w:firstLineChars="228"/>
        <w:rPr>
          <w:rFonts w:ascii="Times New Roman" w:hAnsi="Times New Roman" w:eastAsia="宋体" w:cs="Times New Roman"/>
          <w:sz w:val="24"/>
        </w:rPr>
      </w:pPr>
      <w:r>
        <w:rPr>
          <w:rFonts w:ascii="Times New Roman" w:hAnsi="Times New Roman" w:eastAsia="宋体" w:cs="Times New Roman"/>
          <w:sz w:val="24"/>
        </w:rPr>
        <w:t>注：1 产品按主要分散介质分为油性脱模剂（代号YX）、水性脱模剂（代号SX）；</w:t>
      </w:r>
    </w:p>
    <w:p w14:paraId="6CB9DD68">
      <w:pPr>
        <w:ind w:firstLine="1058" w:firstLineChars="441"/>
        <w:rPr>
          <w:rFonts w:ascii="Times New Roman" w:hAnsi="Times New Roman" w:eastAsia="宋体" w:cs="Times New Roman"/>
          <w:sz w:val="24"/>
        </w:rPr>
      </w:pPr>
      <w:r>
        <w:rPr>
          <w:rFonts w:ascii="Times New Roman" w:hAnsi="Times New Roman" w:eastAsia="宋体" w:cs="Times New Roman"/>
          <w:sz w:val="24"/>
        </w:rPr>
        <w:t>2 产品按粘度η分为低粘性脱模剂（η≤100mpa·s，代号VS）、中粘性脱模剂（100mpa·s＜η≤1000mpa·s，代号VM）、高粘性脱模剂（η＞1000mpa·s，代号VH）。</w:t>
      </w:r>
    </w:p>
    <w:p w14:paraId="07E4E513">
      <w:pPr>
        <w:rPr>
          <w:rFonts w:ascii="宋体" w:hAnsi="宋体" w:eastAsia="宋体" w:cs="宋体"/>
          <w:szCs w:val="28"/>
        </w:rPr>
      </w:pPr>
      <w:r>
        <w:rPr>
          <w:rFonts w:hint="eastAsia" w:ascii="宋体" w:hAnsi="宋体" w:eastAsia="宋体" w:cs="宋体"/>
          <w:szCs w:val="28"/>
        </w:rPr>
        <w:t>3.1.3脱模剂必须经具备相应资质的检测单位进行抽样检验，并应出具质量检验报告。</w:t>
      </w:r>
    </w:p>
    <w:p w14:paraId="7B5D873B">
      <w:pPr>
        <w:rPr>
          <w:rFonts w:ascii="宋体" w:hAnsi="宋体" w:eastAsia="宋体" w:cs="宋体"/>
          <w:szCs w:val="28"/>
        </w:rPr>
      </w:pPr>
      <w:r>
        <w:rPr>
          <w:rFonts w:hint="eastAsia" w:ascii="宋体" w:hAnsi="宋体" w:eastAsia="宋体" w:cs="宋体"/>
          <w:szCs w:val="28"/>
        </w:rPr>
        <w:t>3.1.4脱模剂产品的包装应符合下列规定。</w:t>
      </w:r>
    </w:p>
    <w:p w14:paraId="0089FAA4">
      <w:pPr>
        <w:ind w:firstLine="560" w:firstLineChars="200"/>
        <w:rPr>
          <w:rFonts w:ascii="宋体" w:hAnsi="宋体" w:eastAsia="宋体" w:cs="宋体"/>
          <w:szCs w:val="28"/>
        </w:rPr>
      </w:pPr>
      <w:r>
        <w:rPr>
          <w:rFonts w:hint="eastAsia" w:ascii="宋体" w:hAnsi="宋体" w:eastAsia="宋体" w:cs="宋体"/>
          <w:szCs w:val="28"/>
        </w:rPr>
        <w:t>1产品宜采用清洁、有密封盖的塑料桶、金属桶包装；</w:t>
      </w:r>
    </w:p>
    <w:p w14:paraId="746CB368">
      <w:pPr>
        <w:ind w:firstLine="560" w:firstLineChars="200"/>
        <w:rPr>
          <w:rFonts w:ascii="宋体" w:hAnsi="宋体" w:eastAsia="宋体" w:cs="宋体"/>
          <w:szCs w:val="28"/>
        </w:rPr>
      </w:pPr>
      <w:r>
        <w:rPr>
          <w:rFonts w:hint="eastAsia" w:ascii="宋体" w:hAnsi="宋体" w:eastAsia="宋体" w:cs="宋体"/>
          <w:szCs w:val="28"/>
        </w:rPr>
        <w:t>2包装桶上应标明产品名称、型号、执行标准名称及编号、生产日期、出厂编号或批号、净重、产品含量或浓度、生产企业名称及地址、腐蚀性及易燃性状况等；</w:t>
      </w:r>
    </w:p>
    <w:p w14:paraId="3EBA03E0">
      <w:pPr>
        <w:rPr>
          <w:rFonts w:ascii="宋体" w:hAnsi="宋体" w:eastAsia="宋体" w:cs="宋体"/>
          <w:szCs w:val="28"/>
        </w:rPr>
      </w:pPr>
      <w:r>
        <w:rPr>
          <w:rFonts w:hint="eastAsia" w:ascii="宋体" w:hAnsi="宋体" w:eastAsia="宋体" w:cs="宋体"/>
          <w:szCs w:val="28"/>
        </w:rPr>
        <w:t>3.1.5脱模剂的运输和贮存应符合下列规定：</w:t>
      </w:r>
    </w:p>
    <w:p w14:paraId="7DBBA7AC">
      <w:pPr>
        <w:ind w:firstLine="560" w:firstLineChars="200"/>
        <w:rPr>
          <w:rFonts w:ascii="宋体" w:hAnsi="宋体" w:eastAsia="宋体" w:cs="宋体"/>
          <w:szCs w:val="28"/>
        </w:rPr>
      </w:pPr>
      <w:r>
        <w:rPr>
          <w:rFonts w:hint="eastAsia" w:ascii="宋体" w:hAnsi="宋体" w:eastAsia="宋体" w:cs="宋体"/>
          <w:szCs w:val="28"/>
        </w:rPr>
        <w:t>1产品运输中应防止暴晒，雨淋及冰冻，装卸时应轻装轻卸；</w:t>
      </w:r>
    </w:p>
    <w:p w14:paraId="2D4ACB2A">
      <w:pPr>
        <w:ind w:firstLine="560" w:firstLineChars="200"/>
        <w:rPr>
          <w:rFonts w:ascii="宋体" w:hAnsi="宋体" w:eastAsia="宋体" w:cs="宋体"/>
          <w:szCs w:val="28"/>
        </w:rPr>
      </w:pPr>
      <w:r>
        <w:rPr>
          <w:rFonts w:hint="eastAsia" w:ascii="宋体" w:hAnsi="宋体" w:eastAsia="宋体" w:cs="宋体"/>
          <w:szCs w:val="28"/>
        </w:rPr>
        <w:t>2脱模剂应存放在专用仓库或固定的场所，并妥善保管，以易于识别和便于检查、提货；</w:t>
      </w:r>
    </w:p>
    <w:p w14:paraId="602432AD">
      <w:pPr>
        <w:ind w:firstLine="560" w:firstLineChars="200"/>
        <w:rPr>
          <w:rFonts w:ascii="宋体" w:hAnsi="宋体" w:eastAsia="宋体" w:cs="宋体"/>
          <w:b/>
          <w:bCs/>
          <w:color w:val="FF0000"/>
          <w:szCs w:val="28"/>
        </w:rPr>
      </w:pPr>
      <w:r>
        <w:rPr>
          <w:rFonts w:hint="eastAsia" w:ascii="宋体" w:hAnsi="宋体" w:eastAsia="宋体" w:cs="宋体"/>
          <w:szCs w:val="28"/>
        </w:rPr>
        <w:t>3在正常贮存、运输条件下，产品保质期自生产日期起为12个月。</w:t>
      </w:r>
    </w:p>
    <w:p w14:paraId="67BFB272">
      <w:pPr>
        <w:rPr>
          <w:rFonts w:ascii="宋体" w:hAnsi="宋体" w:eastAsia="宋体" w:cs="宋体"/>
          <w:szCs w:val="28"/>
        </w:rPr>
      </w:pPr>
      <w:r>
        <w:rPr>
          <w:rFonts w:hint="eastAsia" w:ascii="宋体" w:hAnsi="宋体" w:eastAsia="宋体" w:cs="宋体"/>
          <w:szCs w:val="28"/>
        </w:rPr>
        <w:t>3.1.6脱模剂产品出厂时，应附上产品说明书、产品合格证。</w:t>
      </w:r>
    </w:p>
    <w:p w14:paraId="6EA331AB">
      <w:pPr>
        <w:ind w:firstLine="560" w:firstLineChars="200"/>
        <w:rPr>
          <w:rFonts w:ascii="宋体" w:hAnsi="宋体" w:eastAsia="宋体" w:cs="宋体"/>
          <w:szCs w:val="28"/>
        </w:rPr>
      </w:pPr>
      <w:r>
        <w:rPr>
          <w:rFonts w:hint="eastAsia" w:ascii="宋体" w:hAnsi="宋体" w:eastAsia="宋体" w:cs="宋体"/>
          <w:szCs w:val="28"/>
        </w:rPr>
        <w:t>1产品说明书应包括主要特性及成分、腐蚀性及易燃性状况、贮存条件及期限、使用条件及方法、注意事项等。</w:t>
      </w:r>
    </w:p>
    <w:p w14:paraId="534FAADD">
      <w:pPr>
        <w:ind w:firstLine="560" w:firstLineChars="200"/>
        <w:rPr>
          <w:rFonts w:ascii="宋体" w:hAnsi="宋体" w:eastAsia="宋体" w:cs="宋体"/>
          <w:szCs w:val="28"/>
        </w:rPr>
      </w:pPr>
      <w:r>
        <w:rPr>
          <w:rFonts w:hint="eastAsia" w:ascii="宋体" w:hAnsi="宋体" w:eastAsia="宋体" w:cs="宋体"/>
          <w:szCs w:val="28"/>
        </w:rPr>
        <w:t>2产品合格证应包括生产厂名、产品名称及型号执行标准、生产日期及使用有效期、检验结果及检验人员签章。</w:t>
      </w:r>
    </w:p>
    <w:p w14:paraId="7B4CF0DB">
      <w:pPr>
        <w:rPr>
          <w:rFonts w:ascii="宋体" w:hAnsi="宋体" w:eastAsia="宋体" w:cs="宋体"/>
          <w:b/>
          <w:bCs/>
          <w:color w:val="FF0000"/>
          <w:szCs w:val="28"/>
        </w:rPr>
      </w:pPr>
      <w:r>
        <w:rPr>
          <w:rFonts w:hint="eastAsia" w:ascii="宋体" w:hAnsi="宋体" w:eastAsia="宋体" w:cs="宋体"/>
          <w:b/>
          <w:bCs/>
          <w:color w:val="FF0000"/>
          <w:szCs w:val="28"/>
        </w:rPr>
        <w:br w:type="page"/>
      </w:r>
    </w:p>
    <w:p w14:paraId="7F5FABDD">
      <w:pPr>
        <w:jc w:val="center"/>
        <w:outlineLvl w:val="1"/>
        <w:rPr>
          <w:rFonts w:ascii="宋体" w:hAnsi="宋体" w:eastAsia="宋体" w:cs="宋体"/>
          <w:sz w:val="32"/>
          <w:szCs w:val="32"/>
        </w:rPr>
      </w:pPr>
      <w:bookmarkStart w:id="18" w:name="_Toc28125"/>
      <w:bookmarkStart w:id="19" w:name="_Toc187161407"/>
      <w:r>
        <w:rPr>
          <w:rFonts w:hint="eastAsia" w:ascii="宋体" w:hAnsi="宋体" w:eastAsia="宋体" w:cs="宋体"/>
          <w:sz w:val="32"/>
          <w:szCs w:val="32"/>
        </w:rPr>
        <w:t>3.2技术要求</w:t>
      </w:r>
      <w:bookmarkEnd w:id="18"/>
      <w:bookmarkEnd w:id="19"/>
    </w:p>
    <w:p w14:paraId="2F543A7F">
      <w:pPr>
        <w:rPr>
          <w:rFonts w:ascii="宋体" w:hAnsi="宋体" w:eastAsia="宋体" w:cs="宋体"/>
          <w:szCs w:val="28"/>
        </w:rPr>
      </w:pPr>
      <w:r>
        <w:rPr>
          <w:rFonts w:hint="eastAsia" w:ascii="宋体" w:hAnsi="宋体" w:eastAsia="宋体" w:cs="宋体"/>
          <w:szCs w:val="28"/>
        </w:rPr>
        <w:t>3.2.1脱模剂的外观应为无结块，呈均匀粘稠状，顶层无浮油，底层无析水。</w:t>
      </w:r>
    </w:p>
    <w:p w14:paraId="1D7E7CF9">
      <w:pPr>
        <w:ind w:firstLine="560" w:firstLineChars="200"/>
        <w:rPr>
          <w:rFonts w:ascii="宋体" w:hAnsi="宋体" w:eastAsia="宋体" w:cs="宋体"/>
          <w:szCs w:val="28"/>
        </w:rPr>
      </w:pPr>
      <w:r>
        <w:rPr>
          <w:rFonts w:hint="eastAsia" w:ascii="宋体" w:hAnsi="宋体" w:eastAsia="宋体" w:cs="宋体"/>
          <w:szCs w:val="28"/>
        </w:rPr>
        <w:t>试验方法：观察检查及顶层和底层取样检查，摇晃检查。</w:t>
      </w:r>
    </w:p>
    <w:p w14:paraId="7E7711E8">
      <w:pPr>
        <w:rPr>
          <w:rFonts w:ascii="宋体" w:hAnsi="宋体" w:eastAsia="宋体" w:cs="宋体"/>
          <w:szCs w:val="28"/>
        </w:rPr>
      </w:pPr>
      <w:r>
        <w:rPr>
          <w:rFonts w:hint="eastAsia" w:ascii="宋体" w:hAnsi="宋体" w:eastAsia="宋体" w:cs="宋体"/>
          <w:szCs w:val="28"/>
        </w:rPr>
        <w:t>3.2.2脱模剂的匀质性指标，应符合表3.2.2的要求。匀质性指标的试验方法，宜按现行行业标准《混凝土制品用脱模剂》JC/T 949的有关规定执行。</w:t>
      </w:r>
    </w:p>
    <w:p w14:paraId="7D12FE3A">
      <w:pPr>
        <w:jc w:val="center"/>
        <w:rPr>
          <w:rFonts w:ascii="宋体" w:hAnsi="宋体" w:eastAsia="宋体" w:cs="宋体"/>
          <w:szCs w:val="28"/>
        </w:rPr>
      </w:pPr>
      <w:r>
        <w:rPr>
          <w:rFonts w:hint="eastAsia" w:ascii="宋体" w:hAnsi="宋体" w:eastAsia="宋体" w:cs="宋体"/>
          <w:sz w:val="24"/>
        </w:rPr>
        <w:t>表3.2.2匀质性指标</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313"/>
      </w:tblGrid>
      <w:tr w14:paraId="6A68D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4" w:type="pct"/>
            <w:tcBorders>
              <w:left w:val="single" w:color="auto" w:sz="4" w:space="0"/>
            </w:tcBorders>
            <w:vAlign w:val="center"/>
          </w:tcPr>
          <w:p w14:paraId="1DA81CD6">
            <w:pPr>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项目</w:t>
            </w:r>
          </w:p>
        </w:tc>
        <w:tc>
          <w:tcPr>
            <w:tcW w:w="3805" w:type="pct"/>
            <w:tcBorders>
              <w:right w:val="single" w:color="auto" w:sz="4" w:space="0"/>
            </w:tcBorders>
            <w:vAlign w:val="center"/>
          </w:tcPr>
          <w:p w14:paraId="5566F8EF">
            <w:pPr>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要求</w:t>
            </w:r>
          </w:p>
        </w:tc>
      </w:tr>
      <w:tr w14:paraId="72236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4" w:type="pct"/>
            <w:tcBorders>
              <w:left w:val="single" w:color="auto" w:sz="4" w:space="0"/>
              <w:bottom w:val="single" w:color="auto" w:sz="4" w:space="0"/>
            </w:tcBorders>
            <w:vAlign w:val="center"/>
          </w:tcPr>
          <w:p w14:paraId="52DAE494">
            <w:pPr>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密度</w:t>
            </w:r>
          </w:p>
        </w:tc>
        <w:tc>
          <w:tcPr>
            <w:tcW w:w="3805" w:type="pct"/>
            <w:tcBorders>
              <w:bottom w:val="single" w:color="auto" w:sz="4" w:space="0"/>
              <w:right w:val="single" w:color="auto" w:sz="4" w:space="0"/>
            </w:tcBorders>
            <w:vAlign w:val="center"/>
          </w:tcPr>
          <w:p w14:paraId="327FF694">
            <w:pPr>
              <w:adjustRightInd w:val="0"/>
              <w:snapToGrid w:val="0"/>
              <w:spacing w:line="240" w:lineRule="auto"/>
              <w:rPr>
                <w:rFonts w:ascii="宋体" w:hAnsi="宋体" w:eastAsia="宋体" w:cs="宋体"/>
                <w:sz w:val="21"/>
                <w:szCs w:val="21"/>
              </w:rPr>
            </w:pPr>
            <w:r>
              <w:rPr>
                <w:rFonts w:hint="eastAsia" w:ascii="宋体" w:hAnsi="宋体" w:eastAsia="宋体" w:cs="宋体"/>
                <w:sz w:val="21"/>
                <w:szCs w:val="21"/>
              </w:rPr>
              <w:t>液态产品应在生产厂控制值的±0.02g/cm以内</w:t>
            </w:r>
          </w:p>
        </w:tc>
      </w:tr>
      <w:tr w14:paraId="6723B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4" w:type="pct"/>
            <w:tcBorders>
              <w:top w:val="single" w:color="auto" w:sz="4" w:space="0"/>
              <w:left w:val="single" w:color="auto" w:sz="4" w:space="0"/>
              <w:bottom w:val="single" w:color="auto" w:sz="4" w:space="0"/>
            </w:tcBorders>
            <w:vAlign w:val="center"/>
          </w:tcPr>
          <w:p w14:paraId="54035136">
            <w:pPr>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粘度</w:t>
            </w:r>
          </w:p>
        </w:tc>
        <w:tc>
          <w:tcPr>
            <w:tcW w:w="3805" w:type="pct"/>
            <w:tcBorders>
              <w:top w:val="single" w:color="auto" w:sz="4" w:space="0"/>
              <w:bottom w:val="single" w:color="auto" w:sz="4" w:space="0"/>
              <w:right w:val="single" w:color="auto" w:sz="4" w:space="0"/>
            </w:tcBorders>
            <w:vAlign w:val="center"/>
          </w:tcPr>
          <w:p w14:paraId="1E4F66B3">
            <w:pPr>
              <w:adjustRightInd w:val="0"/>
              <w:snapToGrid w:val="0"/>
              <w:spacing w:line="240" w:lineRule="auto"/>
              <w:rPr>
                <w:rFonts w:ascii="宋体" w:hAnsi="宋体" w:eastAsia="宋体" w:cs="宋体"/>
                <w:sz w:val="21"/>
                <w:szCs w:val="21"/>
              </w:rPr>
            </w:pPr>
            <w:r>
              <w:rPr>
                <w:rFonts w:hint="eastAsia" w:ascii="宋体" w:hAnsi="宋体" w:eastAsia="宋体" w:cs="宋体"/>
                <w:sz w:val="21"/>
                <w:szCs w:val="21"/>
              </w:rPr>
              <w:t>液态产品应在生产厂控制值的±10%以内</w:t>
            </w:r>
          </w:p>
        </w:tc>
      </w:tr>
      <w:tr w14:paraId="285E0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4" w:type="pct"/>
            <w:tcBorders>
              <w:top w:val="single" w:color="auto" w:sz="4" w:space="0"/>
              <w:left w:val="single" w:color="auto" w:sz="4" w:space="0"/>
              <w:bottom w:val="single" w:color="auto" w:sz="4" w:space="0"/>
            </w:tcBorders>
            <w:vAlign w:val="center"/>
          </w:tcPr>
          <w:p w14:paraId="5F6E97B5">
            <w:pPr>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pH值</w:t>
            </w:r>
          </w:p>
        </w:tc>
        <w:tc>
          <w:tcPr>
            <w:tcW w:w="3805" w:type="pct"/>
            <w:tcBorders>
              <w:top w:val="single" w:color="auto" w:sz="4" w:space="0"/>
              <w:bottom w:val="single" w:color="auto" w:sz="4" w:space="0"/>
              <w:right w:val="single" w:color="auto" w:sz="4" w:space="0"/>
            </w:tcBorders>
            <w:vAlign w:val="center"/>
          </w:tcPr>
          <w:p w14:paraId="30BEF231">
            <w:pPr>
              <w:adjustRightInd w:val="0"/>
              <w:snapToGrid w:val="0"/>
              <w:spacing w:line="240" w:lineRule="auto"/>
              <w:rPr>
                <w:rFonts w:ascii="宋体" w:hAnsi="宋体" w:eastAsia="宋体" w:cs="宋体"/>
                <w:sz w:val="21"/>
                <w:szCs w:val="21"/>
              </w:rPr>
            </w:pPr>
            <w:r>
              <w:rPr>
                <w:rFonts w:hint="eastAsia" w:ascii="宋体" w:hAnsi="宋体" w:eastAsia="宋体" w:cs="宋体"/>
                <w:sz w:val="21"/>
                <w:szCs w:val="21"/>
              </w:rPr>
              <w:t>产品应在生产厂控制值的±1.0以内，且不低于5.0</w:t>
            </w:r>
          </w:p>
        </w:tc>
      </w:tr>
      <w:tr w14:paraId="0CD55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4" w:type="pct"/>
            <w:tcBorders>
              <w:top w:val="single" w:color="auto" w:sz="4" w:space="0"/>
              <w:left w:val="single" w:color="auto" w:sz="4" w:space="0"/>
              <w:bottom w:val="single" w:color="auto" w:sz="4" w:space="0"/>
            </w:tcBorders>
            <w:vAlign w:val="center"/>
          </w:tcPr>
          <w:p w14:paraId="3AAB1308">
            <w:pPr>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含水率</w:t>
            </w:r>
          </w:p>
        </w:tc>
        <w:tc>
          <w:tcPr>
            <w:tcW w:w="3805" w:type="pct"/>
            <w:tcBorders>
              <w:top w:val="single" w:color="auto" w:sz="4" w:space="0"/>
              <w:bottom w:val="single" w:color="auto" w:sz="4" w:space="0"/>
              <w:right w:val="single" w:color="auto" w:sz="4" w:space="0"/>
            </w:tcBorders>
            <w:vAlign w:val="center"/>
          </w:tcPr>
          <w:p w14:paraId="5005E2A9">
            <w:pPr>
              <w:adjustRightInd w:val="0"/>
              <w:snapToGrid w:val="0"/>
              <w:spacing w:line="240" w:lineRule="auto"/>
              <w:rPr>
                <w:rFonts w:ascii="宋体" w:hAnsi="宋体" w:eastAsia="宋体" w:cs="宋体"/>
                <w:sz w:val="21"/>
                <w:szCs w:val="21"/>
              </w:rPr>
            </w:pPr>
            <w:r>
              <w:rPr>
                <w:rFonts w:hint="eastAsia" w:ascii="宋体" w:hAnsi="宋体" w:eastAsia="宋体" w:cs="宋体"/>
                <w:sz w:val="21"/>
                <w:szCs w:val="21"/>
              </w:rPr>
              <w:t>固态产品应在生产厂控制值的10%以内</w:t>
            </w:r>
          </w:p>
        </w:tc>
      </w:tr>
      <w:tr w14:paraId="32625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4" w:type="pct"/>
            <w:tcBorders>
              <w:top w:val="single" w:color="auto" w:sz="4" w:space="0"/>
              <w:left w:val="single" w:color="auto" w:sz="4" w:space="0"/>
              <w:bottom w:val="single" w:color="auto" w:sz="4" w:space="0"/>
            </w:tcBorders>
            <w:vAlign w:val="center"/>
          </w:tcPr>
          <w:p w14:paraId="6F3FA1C4">
            <w:pPr>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稳定性</w:t>
            </w:r>
          </w:p>
        </w:tc>
        <w:tc>
          <w:tcPr>
            <w:tcW w:w="3805" w:type="pct"/>
            <w:tcBorders>
              <w:top w:val="single" w:color="auto" w:sz="4" w:space="0"/>
              <w:bottom w:val="single" w:color="auto" w:sz="4" w:space="0"/>
              <w:right w:val="single" w:color="auto" w:sz="4" w:space="0"/>
            </w:tcBorders>
            <w:vAlign w:val="center"/>
          </w:tcPr>
          <w:p w14:paraId="772DC819">
            <w:pPr>
              <w:adjustRightInd w:val="0"/>
              <w:snapToGrid w:val="0"/>
              <w:spacing w:line="240" w:lineRule="auto"/>
              <w:rPr>
                <w:rFonts w:ascii="宋体" w:hAnsi="宋体" w:eastAsia="宋体" w:cs="宋体"/>
                <w:sz w:val="21"/>
                <w:szCs w:val="21"/>
              </w:rPr>
            </w:pPr>
            <w:r>
              <w:rPr>
                <w:rFonts w:hint="eastAsia" w:ascii="宋体" w:hAnsi="宋体" w:eastAsia="宋体" w:cs="宋体"/>
                <w:sz w:val="21"/>
                <w:szCs w:val="21"/>
              </w:rPr>
              <w:t>产品稀释至使用浓度，无分层离析，能保持均匀状态</w:t>
            </w:r>
          </w:p>
        </w:tc>
      </w:tr>
      <w:tr w14:paraId="2C675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4" w:type="pct"/>
            <w:tcBorders>
              <w:top w:val="single" w:color="auto" w:sz="4" w:space="0"/>
              <w:left w:val="single" w:color="auto" w:sz="4" w:space="0"/>
              <w:bottom w:val="single" w:color="auto" w:sz="4" w:space="0"/>
            </w:tcBorders>
            <w:vAlign w:val="center"/>
          </w:tcPr>
          <w:p w14:paraId="683D0A53">
            <w:pPr>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表面干燥成膜时间</w:t>
            </w:r>
          </w:p>
        </w:tc>
        <w:tc>
          <w:tcPr>
            <w:tcW w:w="3805" w:type="pct"/>
            <w:tcBorders>
              <w:top w:val="single" w:color="auto" w:sz="4" w:space="0"/>
              <w:bottom w:val="single" w:color="auto" w:sz="4" w:space="0"/>
              <w:right w:val="single" w:color="auto" w:sz="4" w:space="0"/>
            </w:tcBorders>
            <w:vAlign w:val="center"/>
          </w:tcPr>
          <w:p w14:paraId="2BDE6E67">
            <w:pPr>
              <w:adjustRightInd w:val="0"/>
              <w:snapToGrid w:val="0"/>
              <w:spacing w:line="240" w:lineRule="auto"/>
              <w:rPr>
                <w:rFonts w:ascii="宋体" w:hAnsi="宋体" w:eastAsia="宋体" w:cs="宋体"/>
                <w:sz w:val="21"/>
                <w:szCs w:val="21"/>
              </w:rPr>
            </w:pPr>
            <w:r>
              <w:rPr>
                <w:rFonts w:hint="eastAsia" w:ascii="宋体" w:hAnsi="宋体" w:eastAsia="宋体" w:cs="宋体"/>
                <w:sz w:val="21"/>
                <w:szCs w:val="21"/>
              </w:rPr>
              <w:t>10min～50 min</w:t>
            </w:r>
          </w:p>
        </w:tc>
      </w:tr>
      <w:tr w14:paraId="51FE5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00" w:type="pct"/>
            <w:gridSpan w:val="2"/>
            <w:tcBorders>
              <w:top w:val="single" w:color="auto" w:sz="4" w:space="0"/>
              <w:left w:val="single" w:color="auto" w:sz="4" w:space="0"/>
              <w:bottom w:val="single" w:color="auto" w:sz="4" w:space="0"/>
              <w:right w:val="single" w:color="auto" w:sz="4" w:space="0"/>
            </w:tcBorders>
            <w:vAlign w:val="center"/>
          </w:tcPr>
          <w:p w14:paraId="664D1633">
            <w:pPr>
              <w:adjustRightInd w:val="0"/>
              <w:snapToGrid w:val="0"/>
              <w:spacing w:line="240" w:lineRule="auto"/>
              <w:rPr>
                <w:rFonts w:ascii="宋体" w:hAnsi="宋体" w:eastAsia="宋体" w:cs="宋体"/>
                <w:sz w:val="21"/>
                <w:szCs w:val="21"/>
              </w:rPr>
            </w:pPr>
            <w:r>
              <w:rPr>
                <w:rFonts w:hint="eastAsia" w:ascii="宋体" w:hAnsi="宋体" w:eastAsia="宋体" w:cs="宋体"/>
                <w:sz w:val="21"/>
                <w:szCs w:val="21"/>
              </w:rPr>
              <w:t>注：表面干燥成膜时间不适用于水性脱模剂。</w:t>
            </w:r>
          </w:p>
        </w:tc>
      </w:tr>
    </w:tbl>
    <w:p w14:paraId="75701B76">
      <w:pPr>
        <w:rPr>
          <w:rFonts w:ascii="宋体" w:hAnsi="宋体" w:eastAsia="宋体" w:cs="宋体"/>
          <w:szCs w:val="28"/>
        </w:rPr>
      </w:pPr>
      <w:r>
        <w:rPr>
          <w:rFonts w:hint="eastAsia" w:ascii="宋体" w:hAnsi="宋体" w:eastAsia="宋体" w:cs="宋体"/>
          <w:szCs w:val="28"/>
        </w:rPr>
        <w:t>3.2.3 脱模剂的使用性指标，应符合表3.2.3的要求。使用性指标的试验方法，宜按现行行业标准《混凝土制品用脱模剂》JC/T 949的有关规定执行。</w:t>
      </w:r>
    </w:p>
    <w:p w14:paraId="6795982E">
      <w:pPr>
        <w:ind w:firstLine="480" w:firstLineChars="200"/>
        <w:jc w:val="center"/>
        <w:rPr>
          <w:rFonts w:ascii="宋体" w:hAnsi="宋体" w:eastAsia="宋体" w:cs="宋体"/>
          <w:szCs w:val="28"/>
        </w:rPr>
      </w:pPr>
      <w:r>
        <w:rPr>
          <w:rFonts w:hint="eastAsia" w:ascii="宋体" w:hAnsi="宋体" w:eastAsia="宋体" w:cs="宋体"/>
          <w:sz w:val="24"/>
        </w:rPr>
        <w:t>表3.2.3 使用性指标</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5182"/>
      </w:tblGrid>
      <w:tr w14:paraId="67DE7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Borders>
              <w:top w:val="single" w:color="auto" w:sz="4" w:space="0"/>
              <w:left w:val="single" w:color="auto" w:sz="4" w:space="0"/>
              <w:bottom w:val="single" w:color="auto" w:sz="4" w:space="0"/>
              <w:right w:val="single" w:color="auto" w:sz="4" w:space="0"/>
            </w:tcBorders>
            <w:vAlign w:val="center"/>
          </w:tcPr>
          <w:p w14:paraId="0CA71999">
            <w:pPr>
              <w:adjustRightInd w:val="0"/>
              <w:snapToGrid w:val="0"/>
              <w:spacing w:line="240" w:lineRule="auto"/>
              <w:ind w:firstLine="420" w:firstLineChars="200"/>
              <w:jc w:val="center"/>
              <w:rPr>
                <w:rFonts w:ascii="宋体" w:hAnsi="宋体" w:eastAsia="宋体" w:cs="宋体"/>
                <w:sz w:val="21"/>
                <w:szCs w:val="21"/>
              </w:rPr>
            </w:pPr>
            <w:r>
              <w:rPr>
                <w:rFonts w:hint="eastAsia" w:ascii="宋体" w:hAnsi="宋体" w:eastAsia="宋体" w:cs="宋体"/>
                <w:sz w:val="21"/>
                <w:szCs w:val="21"/>
              </w:rPr>
              <w:t>项目</w:t>
            </w:r>
          </w:p>
        </w:tc>
        <w:tc>
          <w:tcPr>
            <w:tcW w:w="5182" w:type="dxa"/>
            <w:tcBorders>
              <w:top w:val="single" w:color="auto" w:sz="4" w:space="0"/>
              <w:left w:val="single" w:color="auto" w:sz="4" w:space="0"/>
              <w:bottom w:val="single" w:color="auto" w:sz="4" w:space="0"/>
              <w:right w:val="single" w:color="auto" w:sz="4" w:space="0"/>
            </w:tcBorders>
            <w:vAlign w:val="center"/>
          </w:tcPr>
          <w:p w14:paraId="28FA457F">
            <w:pPr>
              <w:adjustRightInd w:val="0"/>
              <w:snapToGrid w:val="0"/>
              <w:spacing w:line="240" w:lineRule="auto"/>
              <w:ind w:firstLine="420" w:firstLineChars="200"/>
              <w:jc w:val="center"/>
              <w:rPr>
                <w:rFonts w:ascii="宋体" w:hAnsi="宋体" w:eastAsia="宋体" w:cs="宋体"/>
                <w:sz w:val="21"/>
                <w:szCs w:val="21"/>
              </w:rPr>
            </w:pPr>
            <w:r>
              <w:rPr>
                <w:rFonts w:hint="eastAsia" w:ascii="宋体" w:hAnsi="宋体" w:eastAsia="宋体" w:cs="宋体"/>
                <w:sz w:val="21"/>
                <w:szCs w:val="21"/>
              </w:rPr>
              <w:t>要求</w:t>
            </w:r>
          </w:p>
        </w:tc>
      </w:tr>
      <w:tr w14:paraId="3BB49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Borders>
              <w:top w:val="single" w:color="auto" w:sz="4" w:space="0"/>
              <w:left w:val="single" w:color="auto" w:sz="4" w:space="0"/>
              <w:bottom w:val="single" w:color="auto" w:sz="4" w:space="0"/>
              <w:right w:val="single" w:color="auto" w:sz="4" w:space="0"/>
            </w:tcBorders>
            <w:vAlign w:val="center"/>
          </w:tcPr>
          <w:p w14:paraId="6D7BF00C">
            <w:pPr>
              <w:adjustRightInd w:val="0"/>
              <w:snapToGrid w:val="0"/>
              <w:spacing w:line="240" w:lineRule="auto"/>
              <w:ind w:firstLine="420" w:firstLineChars="200"/>
              <w:jc w:val="center"/>
              <w:rPr>
                <w:rFonts w:ascii="宋体" w:hAnsi="宋体" w:eastAsia="宋体" w:cs="宋体"/>
                <w:sz w:val="21"/>
                <w:szCs w:val="21"/>
              </w:rPr>
            </w:pPr>
            <w:r>
              <w:rPr>
                <w:rFonts w:hint="eastAsia" w:ascii="宋体" w:hAnsi="宋体" w:eastAsia="宋体" w:cs="宋体"/>
                <w:sz w:val="21"/>
                <w:szCs w:val="21"/>
              </w:rPr>
              <w:t>脱模性能</w:t>
            </w:r>
          </w:p>
        </w:tc>
        <w:tc>
          <w:tcPr>
            <w:tcW w:w="5182" w:type="dxa"/>
            <w:tcBorders>
              <w:top w:val="single" w:color="auto" w:sz="4" w:space="0"/>
              <w:left w:val="single" w:color="auto" w:sz="4" w:space="0"/>
              <w:bottom w:val="single" w:color="auto" w:sz="4" w:space="0"/>
              <w:right w:val="single" w:color="auto" w:sz="4" w:space="0"/>
            </w:tcBorders>
            <w:vAlign w:val="center"/>
          </w:tcPr>
          <w:p w14:paraId="7396265A">
            <w:pPr>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能顺利脱模，保持棱角完整无损，表面光滑:混凝土粘附量不大于4.0g/m</w:t>
            </w:r>
          </w:p>
        </w:tc>
      </w:tr>
      <w:tr w14:paraId="5F07B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Borders>
              <w:top w:val="single" w:color="auto" w:sz="4" w:space="0"/>
              <w:left w:val="single" w:color="auto" w:sz="4" w:space="0"/>
              <w:bottom w:val="single" w:color="auto" w:sz="4" w:space="0"/>
              <w:right w:val="single" w:color="auto" w:sz="4" w:space="0"/>
            </w:tcBorders>
            <w:vAlign w:val="center"/>
          </w:tcPr>
          <w:p w14:paraId="20905D2A">
            <w:pPr>
              <w:adjustRightInd w:val="0"/>
              <w:snapToGrid w:val="0"/>
              <w:spacing w:line="240" w:lineRule="auto"/>
              <w:ind w:firstLine="420" w:firstLineChars="200"/>
              <w:jc w:val="center"/>
              <w:rPr>
                <w:rFonts w:ascii="宋体" w:hAnsi="宋体" w:eastAsia="宋体" w:cs="宋体"/>
                <w:sz w:val="21"/>
                <w:szCs w:val="21"/>
              </w:rPr>
            </w:pPr>
            <w:r>
              <w:rPr>
                <w:rFonts w:hint="eastAsia" w:ascii="宋体" w:hAnsi="宋体" w:eastAsia="宋体" w:cs="宋体"/>
                <w:sz w:val="21"/>
                <w:szCs w:val="21"/>
              </w:rPr>
              <w:t>耐水性能</w:t>
            </w:r>
          </w:p>
        </w:tc>
        <w:tc>
          <w:tcPr>
            <w:tcW w:w="5182" w:type="dxa"/>
            <w:tcBorders>
              <w:top w:val="single" w:color="auto" w:sz="4" w:space="0"/>
              <w:left w:val="single" w:color="auto" w:sz="4" w:space="0"/>
              <w:bottom w:val="single" w:color="auto" w:sz="4" w:space="0"/>
              <w:right w:val="single" w:color="auto" w:sz="4" w:space="0"/>
            </w:tcBorders>
            <w:vAlign w:val="center"/>
          </w:tcPr>
          <w:p w14:paraId="0A40934F">
            <w:pPr>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按试验规定水中漫泡后不出现溶解、粘手现象</w:t>
            </w:r>
          </w:p>
        </w:tc>
      </w:tr>
      <w:tr w14:paraId="5BCA2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Borders>
              <w:top w:val="single" w:color="auto" w:sz="4" w:space="0"/>
              <w:left w:val="single" w:color="auto" w:sz="4" w:space="0"/>
              <w:bottom w:val="single" w:color="auto" w:sz="4" w:space="0"/>
              <w:right w:val="single" w:color="auto" w:sz="4" w:space="0"/>
            </w:tcBorders>
            <w:vAlign w:val="center"/>
          </w:tcPr>
          <w:p w14:paraId="1401A009">
            <w:pPr>
              <w:adjustRightInd w:val="0"/>
              <w:snapToGrid w:val="0"/>
              <w:spacing w:line="240" w:lineRule="auto"/>
              <w:ind w:firstLine="420" w:firstLineChars="200"/>
              <w:jc w:val="center"/>
              <w:rPr>
                <w:rFonts w:ascii="宋体" w:hAnsi="宋体" w:eastAsia="宋体" w:cs="宋体"/>
                <w:sz w:val="21"/>
                <w:szCs w:val="21"/>
              </w:rPr>
            </w:pPr>
            <w:r>
              <w:rPr>
                <w:rFonts w:hint="eastAsia" w:ascii="宋体" w:hAnsi="宋体" w:eastAsia="宋体" w:cs="宋体"/>
                <w:sz w:val="21"/>
                <w:szCs w:val="21"/>
              </w:rPr>
              <w:t>混凝土表面二次作业性</w:t>
            </w:r>
          </w:p>
        </w:tc>
        <w:tc>
          <w:tcPr>
            <w:tcW w:w="5182" w:type="dxa"/>
            <w:tcBorders>
              <w:top w:val="single" w:color="auto" w:sz="4" w:space="0"/>
              <w:left w:val="single" w:color="auto" w:sz="4" w:space="0"/>
              <w:bottom w:val="single" w:color="auto" w:sz="4" w:space="0"/>
              <w:right w:val="single" w:color="auto" w:sz="4" w:space="0"/>
            </w:tcBorders>
            <w:vAlign w:val="center"/>
          </w:tcPr>
          <w:p w14:paraId="08B6A7D8">
            <w:pPr>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对混凝土表面进行抹面等二次作业无不利影响，粘结强度比不小于0.85</w:t>
            </w:r>
          </w:p>
        </w:tc>
      </w:tr>
      <w:tr w14:paraId="2C628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Borders>
              <w:top w:val="single" w:color="auto" w:sz="4" w:space="0"/>
              <w:left w:val="single" w:color="auto" w:sz="4" w:space="0"/>
              <w:bottom w:val="single" w:color="auto" w:sz="4" w:space="0"/>
              <w:right w:val="single" w:color="auto" w:sz="4" w:space="0"/>
            </w:tcBorders>
            <w:vAlign w:val="center"/>
          </w:tcPr>
          <w:p w14:paraId="6B8A5D9F">
            <w:pPr>
              <w:adjustRightInd w:val="0"/>
              <w:snapToGrid w:val="0"/>
              <w:spacing w:line="240" w:lineRule="auto"/>
              <w:ind w:firstLine="420" w:firstLineChars="200"/>
              <w:jc w:val="center"/>
              <w:rPr>
                <w:rFonts w:ascii="宋体" w:hAnsi="宋体" w:eastAsia="宋体" w:cs="宋体"/>
                <w:sz w:val="21"/>
                <w:szCs w:val="21"/>
              </w:rPr>
            </w:pPr>
            <w:r>
              <w:rPr>
                <w:rFonts w:hint="eastAsia" w:ascii="宋体" w:hAnsi="宋体" w:eastAsia="宋体" w:cs="宋体"/>
                <w:sz w:val="21"/>
                <w:szCs w:val="21"/>
              </w:rPr>
              <w:t>对钢模具锈蚀作用</w:t>
            </w:r>
          </w:p>
        </w:tc>
        <w:tc>
          <w:tcPr>
            <w:tcW w:w="5182" w:type="dxa"/>
            <w:tcBorders>
              <w:top w:val="single" w:color="auto" w:sz="4" w:space="0"/>
              <w:left w:val="single" w:color="auto" w:sz="4" w:space="0"/>
              <w:bottom w:val="single" w:color="auto" w:sz="4" w:space="0"/>
              <w:right w:val="single" w:color="auto" w:sz="4" w:space="0"/>
            </w:tcBorders>
            <w:vAlign w:val="center"/>
          </w:tcPr>
          <w:p w14:paraId="1CE2F51F">
            <w:pPr>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钢制模具锈蚀面积比不大于0.2</w:t>
            </w:r>
          </w:p>
        </w:tc>
      </w:tr>
      <w:tr w14:paraId="32EFE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tcBorders>
              <w:top w:val="single" w:color="auto" w:sz="4" w:space="0"/>
              <w:left w:val="single" w:color="auto" w:sz="4" w:space="0"/>
              <w:bottom w:val="single" w:color="auto" w:sz="4" w:space="0"/>
              <w:right w:val="single" w:color="auto" w:sz="4" w:space="0"/>
            </w:tcBorders>
            <w:vAlign w:val="center"/>
          </w:tcPr>
          <w:p w14:paraId="5B34CC0E">
            <w:pPr>
              <w:adjustRightInd w:val="0"/>
              <w:snapToGrid w:val="0"/>
              <w:spacing w:line="240" w:lineRule="auto"/>
              <w:ind w:firstLine="420" w:firstLineChars="200"/>
              <w:jc w:val="center"/>
              <w:rPr>
                <w:rFonts w:ascii="宋体" w:hAnsi="宋体" w:eastAsia="宋体" w:cs="宋体"/>
                <w:sz w:val="21"/>
                <w:szCs w:val="21"/>
              </w:rPr>
            </w:pPr>
            <w:r>
              <w:rPr>
                <w:rFonts w:hint="eastAsia" w:ascii="宋体" w:hAnsi="宋体" w:eastAsia="宋体" w:cs="宋体"/>
                <w:sz w:val="21"/>
                <w:szCs w:val="21"/>
              </w:rPr>
              <w:t>极限使用温度</w:t>
            </w:r>
          </w:p>
        </w:tc>
        <w:tc>
          <w:tcPr>
            <w:tcW w:w="5182" w:type="dxa"/>
            <w:tcBorders>
              <w:top w:val="single" w:color="auto" w:sz="4" w:space="0"/>
              <w:left w:val="single" w:color="auto" w:sz="4" w:space="0"/>
              <w:bottom w:val="single" w:color="auto" w:sz="4" w:space="0"/>
              <w:right w:val="single" w:color="auto" w:sz="4" w:space="0"/>
            </w:tcBorders>
            <w:vAlign w:val="center"/>
          </w:tcPr>
          <w:p w14:paraId="61B82CB9">
            <w:pPr>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能适应混凝土制品的养护工艺，在达到工艺温度参数的极限条件下，脱模性能合格</w:t>
            </w:r>
          </w:p>
        </w:tc>
      </w:tr>
      <w:tr w14:paraId="0D8E7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2"/>
            <w:tcBorders>
              <w:top w:val="single" w:color="auto" w:sz="4" w:space="0"/>
              <w:left w:val="single" w:color="auto" w:sz="4" w:space="0"/>
              <w:bottom w:val="single" w:color="auto" w:sz="4" w:space="0"/>
              <w:right w:val="single" w:color="auto" w:sz="4" w:space="0"/>
            </w:tcBorders>
            <w:vAlign w:val="center"/>
          </w:tcPr>
          <w:p w14:paraId="28FE7D64">
            <w:pPr>
              <w:adjustRightInd w:val="0"/>
              <w:snapToGrid w:val="0"/>
              <w:spacing w:line="240" w:lineRule="auto"/>
              <w:ind w:firstLine="420" w:firstLineChars="200"/>
              <w:rPr>
                <w:rFonts w:ascii="宋体" w:hAnsi="宋体" w:eastAsia="宋体" w:cs="宋体"/>
                <w:sz w:val="21"/>
                <w:szCs w:val="21"/>
              </w:rPr>
            </w:pPr>
            <w:bookmarkStart w:id="20" w:name="_Toc5225"/>
            <w:r>
              <w:rPr>
                <w:rFonts w:hint="eastAsia" w:ascii="宋体" w:hAnsi="宋体" w:eastAsia="宋体" w:cs="宋体"/>
                <w:sz w:val="21"/>
                <w:szCs w:val="21"/>
              </w:rPr>
              <w:t>注：耐水性能项目不适用于水性脱模剂</w:t>
            </w:r>
          </w:p>
        </w:tc>
      </w:tr>
    </w:tbl>
    <w:p w14:paraId="07ADDDCE">
      <w:pPr>
        <w:rPr>
          <w:rFonts w:ascii="宋体" w:hAnsi="宋体" w:eastAsia="宋体" w:cs="宋体"/>
          <w:sz w:val="32"/>
          <w:szCs w:val="32"/>
        </w:rPr>
      </w:pPr>
      <w:r>
        <w:rPr>
          <w:rFonts w:hint="eastAsia" w:ascii="宋体" w:hAnsi="宋体" w:eastAsia="宋体" w:cs="宋体"/>
          <w:sz w:val="32"/>
          <w:szCs w:val="32"/>
        </w:rPr>
        <w:br w:type="page"/>
      </w:r>
    </w:p>
    <w:p w14:paraId="72973FBF">
      <w:pPr>
        <w:jc w:val="center"/>
        <w:outlineLvl w:val="1"/>
        <w:rPr>
          <w:rFonts w:ascii="宋体" w:hAnsi="宋体" w:eastAsia="宋体" w:cs="宋体"/>
          <w:sz w:val="32"/>
          <w:szCs w:val="32"/>
        </w:rPr>
      </w:pPr>
      <w:bookmarkStart w:id="21" w:name="_Toc187161408"/>
      <w:r>
        <w:rPr>
          <w:rFonts w:hint="eastAsia" w:ascii="宋体" w:hAnsi="宋体" w:eastAsia="宋体" w:cs="宋体"/>
          <w:sz w:val="32"/>
          <w:szCs w:val="32"/>
        </w:rPr>
        <w:t>3.3产品检验</w:t>
      </w:r>
      <w:bookmarkEnd w:id="20"/>
      <w:bookmarkEnd w:id="21"/>
    </w:p>
    <w:p w14:paraId="26114E1C">
      <w:pPr>
        <w:rPr>
          <w:rFonts w:ascii="宋体" w:hAnsi="宋体" w:eastAsia="宋体" w:cs="宋体"/>
          <w:szCs w:val="28"/>
        </w:rPr>
      </w:pPr>
      <w:r>
        <w:rPr>
          <w:rFonts w:hint="eastAsia" w:ascii="宋体" w:hAnsi="宋体" w:eastAsia="宋体" w:cs="宋体"/>
          <w:szCs w:val="28"/>
        </w:rPr>
        <w:t>3.3.1脱模剂产品的出厂检验和型式检验应符合下列规定：</w:t>
      </w:r>
    </w:p>
    <w:p w14:paraId="1457FDB9">
      <w:pPr>
        <w:ind w:firstLine="560" w:firstLineChars="200"/>
        <w:rPr>
          <w:rFonts w:ascii="宋体" w:hAnsi="宋体" w:eastAsia="宋体" w:cs="宋体"/>
          <w:szCs w:val="28"/>
        </w:rPr>
      </w:pPr>
      <w:r>
        <w:rPr>
          <w:rFonts w:hint="eastAsia" w:ascii="宋体" w:hAnsi="宋体" w:eastAsia="宋体" w:cs="宋体"/>
          <w:szCs w:val="28"/>
        </w:rPr>
        <w:t>1出厂检验项目包括本规程第3.2.1条和第3.2.2条的所有项目；</w:t>
      </w:r>
    </w:p>
    <w:p w14:paraId="55B6784D">
      <w:pPr>
        <w:ind w:firstLine="560" w:firstLineChars="200"/>
        <w:rPr>
          <w:rFonts w:ascii="宋体" w:hAnsi="宋体" w:eastAsia="宋体" w:cs="宋体"/>
          <w:szCs w:val="28"/>
        </w:rPr>
      </w:pPr>
      <w:r>
        <w:rPr>
          <w:rFonts w:hint="eastAsia" w:ascii="宋体" w:hAnsi="宋体" w:eastAsia="宋体" w:cs="宋体"/>
          <w:szCs w:val="28"/>
        </w:rPr>
        <w:t>2型式检验项目包括本规程第3.2节的全部要求。产品正常生产时，每年应进行一次型式检验。</w:t>
      </w:r>
    </w:p>
    <w:p w14:paraId="6770B27A">
      <w:pPr>
        <w:rPr>
          <w:rFonts w:ascii="宋体" w:hAnsi="宋体" w:eastAsia="宋体" w:cs="宋体"/>
          <w:szCs w:val="28"/>
        </w:rPr>
      </w:pPr>
      <w:r>
        <w:rPr>
          <w:rFonts w:hint="eastAsia" w:ascii="宋体" w:hAnsi="宋体" w:eastAsia="宋体" w:cs="宋体"/>
          <w:szCs w:val="28"/>
        </w:rPr>
        <w:t>3.3.2脱模剂产品的组批及抽样应符合下列规定：</w:t>
      </w:r>
    </w:p>
    <w:p w14:paraId="7EC9C252">
      <w:pPr>
        <w:ind w:firstLine="560" w:firstLineChars="200"/>
        <w:rPr>
          <w:rFonts w:ascii="宋体" w:hAnsi="宋体" w:eastAsia="宋体" w:cs="宋体"/>
          <w:szCs w:val="28"/>
        </w:rPr>
      </w:pPr>
      <w:r>
        <w:rPr>
          <w:rFonts w:hint="eastAsia" w:ascii="宋体" w:hAnsi="宋体" w:eastAsia="宋体" w:cs="宋体"/>
          <w:szCs w:val="28"/>
        </w:rPr>
        <w:t>1以同一类型、同一品种、同一批次的产品，每2t为一批进行检验，不足2t也作为一批；</w:t>
      </w:r>
    </w:p>
    <w:p w14:paraId="39FFDD07">
      <w:pPr>
        <w:ind w:firstLine="560" w:firstLineChars="200"/>
        <w:rPr>
          <w:rFonts w:ascii="宋体" w:hAnsi="宋体" w:eastAsia="宋体" w:cs="宋体"/>
          <w:szCs w:val="28"/>
        </w:rPr>
      </w:pPr>
      <w:r>
        <w:rPr>
          <w:rFonts w:hint="eastAsia" w:ascii="宋体" w:hAnsi="宋体" w:eastAsia="宋体" w:cs="宋体"/>
          <w:szCs w:val="28"/>
        </w:rPr>
        <w:t>2由该批产品中随机抽取3件包装桶，从每件包装桶中分别抽样，共抽取6kg，取样后应立即密封存放。</w:t>
      </w:r>
    </w:p>
    <w:p w14:paraId="0A6A160F">
      <w:pPr>
        <w:ind w:firstLine="560" w:firstLineChars="200"/>
        <w:rPr>
          <w:rFonts w:ascii="宋体" w:hAnsi="宋体" w:eastAsia="宋体" w:cs="宋体"/>
          <w:szCs w:val="28"/>
        </w:rPr>
      </w:pPr>
      <w:r>
        <w:rPr>
          <w:rFonts w:hint="eastAsia" w:ascii="宋体" w:hAnsi="宋体" w:eastAsia="宋体" w:cs="宋体"/>
          <w:szCs w:val="28"/>
        </w:rPr>
        <w:t>3取样后，应将样品分成检验和备用各一份。</w:t>
      </w:r>
    </w:p>
    <w:p w14:paraId="2DD04FA1">
      <w:pPr>
        <w:rPr>
          <w:rFonts w:ascii="宋体" w:hAnsi="宋体" w:eastAsia="宋体" w:cs="宋体"/>
          <w:szCs w:val="28"/>
        </w:rPr>
      </w:pPr>
      <w:r>
        <w:rPr>
          <w:rFonts w:hint="eastAsia" w:ascii="宋体" w:hAnsi="宋体" w:eastAsia="宋体" w:cs="宋体"/>
          <w:szCs w:val="28"/>
        </w:rPr>
        <w:t>3.3.3脱模剂产品的判定规则应符合下列规定。</w:t>
      </w:r>
    </w:p>
    <w:p w14:paraId="12B6F77A">
      <w:pPr>
        <w:ind w:firstLine="560" w:firstLineChars="200"/>
        <w:rPr>
          <w:rFonts w:ascii="宋体" w:hAnsi="宋体" w:eastAsia="宋体" w:cs="宋体"/>
          <w:szCs w:val="28"/>
        </w:rPr>
      </w:pPr>
      <w:r>
        <w:rPr>
          <w:rFonts w:hint="eastAsia" w:ascii="宋体" w:hAnsi="宋体" w:eastAsia="宋体" w:cs="宋体"/>
          <w:szCs w:val="28"/>
        </w:rPr>
        <w:t>1全部检验项目检验合格，则判定该批产品为合格；</w:t>
      </w:r>
    </w:p>
    <w:p w14:paraId="73EA9A44">
      <w:pPr>
        <w:ind w:firstLine="560" w:firstLineChars="200"/>
        <w:rPr>
          <w:rFonts w:ascii="宋体" w:hAnsi="宋体" w:eastAsia="宋体" w:cs="宋体"/>
          <w:szCs w:val="28"/>
        </w:rPr>
      </w:pPr>
      <w:r>
        <w:rPr>
          <w:rFonts w:hint="eastAsia" w:ascii="宋体" w:hAnsi="宋体" w:eastAsia="宋体" w:cs="宋体"/>
          <w:szCs w:val="28"/>
        </w:rPr>
        <w:t>2若抽样检验项目中有两项或两项以上不合格，则判定该批产品为不合格；</w:t>
      </w:r>
    </w:p>
    <w:p w14:paraId="54423E11">
      <w:pPr>
        <w:ind w:firstLine="560" w:firstLineChars="200"/>
        <w:rPr>
          <w:rFonts w:ascii="宋体" w:hAnsi="宋体" w:eastAsia="宋体" w:cs="宋体"/>
          <w:szCs w:val="28"/>
        </w:rPr>
      </w:pPr>
      <w:r>
        <w:rPr>
          <w:rFonts w:hint="eastAsia" w:ascii="宋体" w:hAnsi="宋体" w:eastAsia="宋体" w:cs="宋体"/>
          <w:szCs w:val="28"/>
        </w:rPr>
        <w:t>3若抽样检验项目中有一项不合格，可加倍取样对该项目进行复检，复检合格，则判定该批产品为合格。</w:t>
      </w:r>
    </w:p>
    <w:p w14:paraId="1BFBAAA5">
      <w:pPr>
        <w:rPr>
          <w:rFonts w:ascii="宋体" w:hAnsi="宋体" w:eastAsia="宋体" w:cs="宋体"/>
          <w:b/>
          <w:bCs/>
          <w:color w:val="FF0000"/>
          <w:szCs w:val="28"/>
        </w:rPr>
      </w:pPr>
      <w:r>
        <w:rPr>
          <w:rFonts w:hint="eastAsia" w:ascii="宋体" w:hAnsi="宋体" w:eastAsia="宋体" w:cs="宋体"/>
          <w:b/>
          <w:bCs/>
          <w:color w:val="FF0000"/>
          <w:szCs w:val="28"/>
        </w:rPr>
        <w:br w:type="page"/>
      </w:r>
    </w:p>
    <w:p w14:paraId="62191511">
      <w:pPr>
        <w:numPr>
          <w:ilvl w:val="0"/>
          <w:numId w:val="2"/>
        </w:numPr>
        <w:jc w:val="center"/>
        <w:outlineLvl w:val="0"/>
        <w:rPr>
          <w:rFonts w:ascii="宋体" w:hAnsi="宋体" w:eastAsia="宋体" w:cs="宋体"/>
          <w:sz w:val="36"/>
          <w:szCs w:val="36"/>
        </w:rPr>
      </w:pPr>
      <w:bookmarkStart w:id="22" w:name="_Toc32331"/>
      <w:bookmarkStart w:id="23" w:name="_Toc187161409"/>
      <w:bookmarkStart w:id="24" w:name="_Toc4353"/>
      <w:r>
        <w:rPr>
          <w:rFonts w:hint="eastAsia" w:ascii="宋体" w:hAnsi="宋体" w:eastAsia="宋体" w:cs="宋体"/>
          <w:sz w:val="36"/>
          <w:szCs w:val="36"/>
        </w:rPr>
        <w:t>施工</w:t>
      </w:r>
      <w:bookmarkEnd w:id="22"/>
      <w:bookmarkEnd w:id="23"/>
      <w:bookmarkEnd w:id="24"/>
    </w:p>
    <w:p w14:paraId="092BD609">
      <w:pPr>
        <w:jc w:val="center"/>
        <w:outlineLvl w:val="1"/>
        <w:rPr>
          <w:rFonts w:ascii="宋体" w:hAnsi="宋体" w:eastAsia="宋体" w:cs="宋体"/>
          <w:sz w:val="32"/>
          <w:szCs w:val="32"/>
        </w:rPr>
      </w:pPr>
      <w:bookmarkStart w:id="25" w:name="_Toc187161410"/>
      <w:bookmarkStart w:id="26" w:name="_Toc14403"/>
      <w:r>
        <w:rPr>
          <w:rFonts w:hint="eastAsia" w:ascii="宋体" w:hAnsi="宋体" w:eastAsia="宋体" w:cs="宋体"/>
          <w:sz w:val="32"/>
          <w:szCs w:val="32"/>
        </w:rPr>
        <w:t>4.1一般规定</w:t>
      </w:r>
      <w:bookmarkEnd w:id="25"/>
      <w:bookmarkEnd w:id="26"/>
    </w:p>
    <w:p w14:paraId="257B904F">
      <w:pPr>
        <w:rPr>
          <w:rFonts w:ascii="宋体" w:hAnsi="宋体" w:eastAsia="宋体" w:cs="宋体"/>
          <w:szCs w:val="28"/>
        </w:rPr>
      </w:pPr>
      <w:r>
        <w:rPr>
          <w:rFonts w:hint="eastAsia" w:ascii="宋体" w:hAnsi="宋体" w:eastAsia="宋体" w:cs="宋体"/>
          <w:szCs w:val="28"/>
        </w:rPr>
        <w:t>4.1.1脱模剂应有产品合格证和性能检验报告，产品的技术要求应符合本规程第3章的规定。产品进场后，应按规定进行抽样检验，并应提出检验报告。工程中严禁使用不合格材料。</w:t>
      </w:r>
    </w:p>
    <w:p w14:paraId="1B334C53">
      <w:pPr>
        <w:rPr>
          <w:rFonts w:ascii="宋体" w:hAnsi="宋体" w:eastAsia="宋体" w:cs="宋体"/>
          <w:szCs w:val="28"/>
        </w:rPr>
      </w:pPr>
      <w:r>
        <w:rPr>
          <w:rFonts w:hint="eastAsia" w:ascii="宋体" w:hAnsi="宋体" w:eastAsia="宋体" w:cs="宋体"/>
          <w:szCs w:val="28"/>
        </w:rPr>
        <w:t>4.1.2脱模剂施工应由具备相应资质的专业队伍进行，作业人员应持证上岗。</w:t>
      </w:r>
    </w:p>
    <w:p w14:paraId="43A4A813">
      <w:pPr>
        <w:rPr>
          <w:rFonts w:ascii="宋体" w:hAnsi="宋体" w:eastAsia="宋体" w:cs="宋体"/>
          <w:szCs w:val="28"/>
        </w:rPr>
      </w:pPr>
      <w:r>
        <w:rPr>
          <w:rFonts w:hint="eastAsia" w:ascii="宋体" w:hAnsi="宋体" w:eastAsia="宋体" w:cs="宋体"/>
          <w:szCs w:val="28"/>
        </w:rPr>
        <w:t>4.1.3脱模剂应根据构件生产工艺、模板材质、脱模剂施工工艺、构件养护工艺、模板循环使用等因素合理选择。</w:t>
      </w:r>
    </w:p>
    <w:p w14:paraId="246DB6D2">
      <w:pPr>
        <w:rPr>
          <w:rFonts w:ascii="宋体" w:hAnsi="宋体" w:eastAsia="宋体" w:cs="宋体"/>
          <w:szCs w:val="28"/>
        </w:rPr>
      </w:pPr>
      <w:r>
        <w:rPr>
          <w:rFonts w:hint="eastAsia" w:ascii="宋体" w:hAnsi="宋体" w:eastAsia="宋体" w:cs="宋体"/>
          <w:szCs w:val="28"/>
        </w:rPr>
        <w:t>4.1.4脱模剂施工的每道工序完成后，应经监理或建设单位检查验收合格，方可进行下道工序的施工。当下道工序或相邻工程施工时，对已完成部分应采取保护措施。</w:t>
      </w:r>
    </w:p>
    <w:p w14:paraId="72545707">
      <w:pPr>
        <w:rPr>
          <w:rFonts w:ascii="宋体" w:hAnsi="宋体" w:eastAsia="宋体" w:cs="宋体"/>
          <w:szCs w:val="28"/>
        </w:rPr>
      </w:pPr>
      <w:r>
        <w:rPr>
          <w:rFonts w:hint="eastAsia" w:ascii="宋体" w:hAnsi="宋体" w:eastAsia="宋体" w:cs="宋体"/>
          <w:szCs w:val="28"/>
        </w:rPr>
        <w:t>4.1.5脱模剂施工必须符合下列安全规定：</w:t>
      </w:r>
    </w:p>
    <w:p w14:paraId="6B9B7390">
      <w:pPr>
        <w:ind w:firstLine="560" w:firstLineChars="200"/>
        <w:rPr>
          <w:rFonts w:ascii="宋体" w:hAnsi="宋体" w:eastAsia="宋体" w:cs="宋体"/>
          <w:szCs w:val="28"/>
        </w:rPr>
      </w:pPr>
      <w:r>
        <w:rPr>
          <w:rFonts w:hint="eastAsia" w:ascii="宋体" w:hAnsi="宋体" w:eastAsia="宋体" w:cs="宋体"/>
          <w:szCs w:val="28"/>
        </w:rPr>
        <w:t>1严禁在雨天、雪天和五级风及以上时施工；</w:t>
      </w:r>
    </w:p>
    <w:p w14:paraId="00C9350C">
      <w:pPr>
        <w:ind w:firstLine="560" w:firstLineChars="200"/>
        <w:rPr>
          <w:rFonts w:ascii="宋体" w:hAnsi="宋体" w:eastAsia="宋体" w:cs="宋体"/>
          <w:szCs w:val="28"/>
        </w:rPr>
      </w:pPr>
      <w:r>
        <w:rPr>
          <w:rFonts w:hint="eastAsia" w:ascii="宋体" w:hAnsi="宋体" w:eastAsia="宋体" w:cs="宋体"/>
          <w:szCs w:val="28"/>
        </w:rPr>
        <w:t>2建筑物周边及平面预留孔洞处，必须按临边、洞口防护规定设置安全护栏和安全网；</w:t>
      </w:r>
    </w:p>
    <w:p w14:paraId="7D95F462">
      <w:pPr>
        <w:ind w:firstLine="560" w:firstLineChars="200"/>
        <w:rPr>
          <w:rFonts w:ascii="宋体" w:hAnsi="宋体" w:eastAsia="宋体" w:cs="宋体"/>
          <w:szCs w:val="28"/>
        </w:rPr>
      </w:pPr>
      <w:r>
        <w:rPr>
          <w:rFonts w:hint="eastAsia" w:ascii="宋体" w:hAnsi="宋体" w:eastAsia="宋体" w:cs="宋体"/>
          <w:szCs w:val="28"/>
        </w:rPr>
        <w:t>3建筑平面坡度大于30%时，施工应采取防滑措施；</w:t>
      </w:r>
    </w:p>
    <w:p w14:paraId="62FA7762">
      <w:pPr>
        <w:ind w:firstLine="560" w:firstLineChars="200"/>
        <w:rPr>
          <w:rFonts w:ascii="宋体" w:hAnsi="宋体" w:eastAsia="宋体" w:cs="宋体"/>
          <w:szCs w:val="28"/>
        </w:rPr>
      </w:pPr>
      <w:r>
        <w:rPr>
          <w:rFonts w:hint="eastAsia" w:ascii="宋体" w:hAnsi="宋体" w:eastAsia="宋体" w:cs="宋体"/>
          <w:szCs w:val="28"/>
        </w:rPr>
        <w:t>4施工人员应穿防滑鞋，特殊情况下无可靠安全措施时，操作人员必须系好安全带，并扣好保险钩；</w:t>
      </w:r>
    </w:p>
    <w:p w14:paraId="5161E293">
      <w:pPr>
        <w:ind w:firstLine="560" w:firstLineChars="200"/>
        <w:rPr>
          <w:rFonts w:ascii="宋体" w:hAnsi="宋体" w:eastAsia="宋体" w:cs="宋体"/>
          <w:szCs w:val="28"/>
        </w:rPr>
      </w:pPr>
      <w:r>
        <w:rPr>
          <w:rFonts w:hint="eastAsia" w:ascii="宋体" w:hAnsi="宋体" w:eastAsia="宋体" w:cs="宋体"/>
          <w:szCs w:val="28"/>
        </w:rPr>
        <w:t>5当调制和使用有毒材料时，现场必须采取通风措施，操作人员必须穿防护服、戴口罩、手套和防护眼镜。</w:t>
      </w:r>
    </w:p>
    <w:p w14:paraId="08625E25">
      <w:pPr>
        <w:rPr>
          <w:rFonts w:ascii="宋体" w:hAnsi="宋体" w:eastAsia="宋体" w:cs="宋体"/>
          <w:szCs w:val="28"/>
        </w:rPr>
      </w:pPr>
      <w:r>
        <w:rPr>
          <w:rFonts w:hint="eastAsia" w:ascii="宋体" w:hAnsi="宋体" w:eastAsia="宋体" w:cs="宋体"/>
          <w:szCs w:val="28"/>
        </w:rPr>
        <w:t>4.1.6模板安装后，需配置预埋件和绑扎钢筋时，应在施涂的脱模剂干燥后再进行。</w:t>
      </w:r>
    </w:p>
    <w:p w14:paraId="32FD85AC">
      <w:pPr>
        <w:rPr>
          <w:rFonts w:ascii="宋体" w:hAnsi="宋体" w:eastAsia="宋体" w:cs="宋体"/>
          <w:szCs w:val="28"/>
        </w:rPr>
      </w:pPr>
      <w:r>
        <w:rPr>
          <w:rFonts w:hint="eastAsia" w:ascii="宋体" w:hAnsi="宋体" w:eastAsia="宋体" w:cs="宋体"/>
          <w:szCs w:val="28"/>
        </w:rPr>
        <w:t>4.1.7室外进行脱模剂施工，应考虑未来12h的天气情况，并应符合下列规定：</w:t>
      </w:r>
    </w:p>
    <w:p w14:paraId="180C5BE1">
      <w:pPr>
        <w:ind w:firstLine="560" w:firstLineChars="200"/>
        <w:rPr>
          <w:rFonts w:ascii="宋体" w:hAnsi="宋体" w:eastAsia="宋体" w:cs="宋体"/>
          <w:szCs w:val="28"/>
        </w:rPr>
      </w:pPr>
      <w:r>
        <w:rPr>
          <w:rFonts w:hint="eastAsia" w:ascii="宋体" w:hAnsi="宋体" w:eastAsia="宋体" w:cs="宋体"/>
          <w:szCs w:val="28"/>
        </w:rPr>
        <w:t>1结露时，应对模板工作面进行处理，使脱模剂均匀地附着于模板工作面；</w:t>
      </w:r>
    </w:p>
    <w:p w14:paraId="72EBFD22">
      <w:pPr>
        <w:ind w:firstLine="560" w:firstLineChars="200"/>
        <w:rPr>
          <w:rFonts w:ascii="宋体" w:hAnsi="宋体" w:eastAsia="宋体" w:cs="宋体"/>
          <w:szCs w:val="28"/>
        </w:rPr>
      </w:pPr>
      <w:r>
        <w:rPr>
          <w:rFonts w:hint="eastAsia" w:ascii="宋体" w:hAnsi="宋体" w:eastAsia="宋体" w:cs="宋体"/>
          <w:szCs w:val="28"/>
        </w:rPr>
        <w:t>2施工作业温度低于10℃时，宜延长脱模剂施涂完成至混凝土入模的时间，待脱模剂干燥后再进行混凝土浇筑；</w:t>
      </w:r>
    </w:p>
    <w:p w14:paraId="5FE66FD5">
      <w:pPr>
        <w:ind w:firstLine="560" w:firstLineChars="200"/>
        <w:rPr>
          <w:rFonts w:ascii="宋体" w:hAnsi="宋体" w:eastAsia="宋体" w:cs="宋体"/>
          <w:szCs w:val="28"/>
        </w:rPr>
      </w:pPr>
      <w:r>
        <w:rPr>
          <w:rFonts w:hint="eastAsia" w:ascii="宋体" w:hAnsi="宋体" w:eastAsia="宋体" w:cs="宋体"/>
          <w:szCs w:val="28"/>
        </w:rPr>
        <w:t>3遇有降雨、霜冻和沙尘暴等恶劣天气时，不宜施涂脱模剂。</w:t>
      </w:r>
    </w:p>
    <w:p w14:paraId="16A9FF8D">
      <w:pPr>
        <w:rPr>
          <w:rFonts w:ascii="宋体" w:hAnsi="宋体" w:eastAsia="宋体" w:cs="宋体"/>
          <w:szCs w:val="28"/>
        </w:rPr>
      </w:pPr>
      <w:r>
        <w:rPr>
          <w:rFonts w:hint="eastAsia" w:ascii="宋体" w:hAnsi="宋体" w:eastAsia="宋体" w:cs="宋体"/>
          <w:szCs w:val="28"/>
        </w:rPr>
        <w:t>4.1.8工程中宜选用环保型脱模剂。施涂脱模剂时应防止洒漏，含有污染环境成分的脱模剂，使用后剩余的脱模剂及其包装等不得与普通建筑垃圾混放，并应由生产厂或具有资质的清洁卫生部门或单位统一回收处理。</w:t>
      </w:r>
    </w:p>
    <w:p w14:paraId="38E77E85">
      <w:pPr>
        <w:rPr>
          <w:rFonts w:ascii="宋体" w:hAnsi="宋体" w:eastAsia="宋体" w:cs="宋体"/>
          <w:szCs w:val="28"/>
        </w:rPr>
      </w:pPr>
      <w:r>
        <w:rPr>
          <w:rFonts w:hint="eastAsia" w:ascii="宋体" w:hAnsi="宋体" w:eastAsia="宋体" w:cs="宋体"/>
          <w:szCs w:val="28"/>
        </w:rPr>
        <w:t>4.1.9脱模剂施工除应满足本章要求外，尚应符合现行国家标准《混凝土结构工程施工规范》GB50666的有关规定。</w:t>
      </w:r>
    </w:p>
    <w:p w14:paraId="389233E3">
      <w:pPr>
        <w:rPr>
          <w:rFonts w:ascii="宋体" w:hAnsi="宋体" w:eastAsia="宋体" w:cs="宋体"/>
          <w:szCs w:val="28"/>
        </w:rPr>
      </w:pPr>
      <w:r>
        <w:rPr>
          <w:rFonts w:hint="eastAsia" w:ascii="宋体" w:hAnsi="宋体" w:eastAsia="宋体" w:cs="宋体"/>
          <w:szCs w:val="28"/>
        </w:rPr>
        <w:br w:type="page"/>
      </w:r>
    </w:p>
    <w:p w14:paraId="59D1E935">
      <w:pPr>
        <w:jc w:val="center"/>
        <w:outlineLvl w:val="1"/>
        <w:rPr>
          <w:rFonts w:ascii="宋体" w:hAnsi="宋体" w:eastAsia="宋体" w:cs="宋体"/>
          <w:sz w:val="32"/>
          <w:szCs w:val="32"/>
        </w:rPr>
      </w:pPr>
      <w:bookmarkStart w:id="27" w:name="_Toc13043"/>
      <w:bookmarkStart w:id="28" w:name="_Toc187161411"/>
      <w:bookmarkStart w:id="29" w:name="OLE_LINK4"/>
      <w:r>
        <w:rPr>
          <w:rFonts w:hint="eastAsia" w:ascii="宋体" w:hAnsi="宋体" w:eastAsia="宋体" w:cs="宋体"/>
          <w:sz w:val="32"/>
          <w:szCs w:val="32"/>
        </w:rPr>
        <w:t>4.2</w:t>
      </w:r>
      <w:bookmarkEnd w:id="27"/>
      <w:r>
        <w:rPr>
          <w:rFonts w:hint="eastAsia" w:ascii="宋体" w:hAnsi="宋体" w:eastAsia="宋体" w:cs="宋体"/>
          <w:sz w:val="32"/>
          <w:szCs w:val="32"/>
        </w:rPr>
        <w:t>施工准备</w:t>
      </w:r>
      <w:bookmarkEnd w:id="28"/>
    </w:p>
    <w:p w14:paraId="0BAA9A7A">
      <w:pPr>
        <w:rPr>
          <w:rFonts w:ascii="宋体" w:hAnsi="宋体" w:eastAsia="宋体" w:cs="宋体"/>
          <w:szCs w:val="28"/>
        </w:rPr>
      </w:pPr>
      <w:r>
        <w:rPr>
          <w:rFonts w:hint="eastAsia" w:ascii="宋体" w:hAnsi="宋体" w:eastAsia="宋体" w:cs="宋体"/>
          <w:szCs w:val="28"/>
        </w:rPr>
        <w:t>4.2.1脱模剂施工前，施工单位应编制施工方案或技术措施，并应对作业人员进行现场技术安全交底。</w:t>
      </w:r>
    </w:p>
    <w:p w14:paraId="40D59FE2">
      <w:pPr>
        <w:rPr>
          <w:rFonts w:ascii="宋体" w:hAnsi="宋体" w:eastAsia="宋体" w:cs="宋体"/>
          <w:szCs w:val="28"/>
        </w:rPr>
      </w:pPr>
      <w:r>
        <w:rPr>
          <w:rFonts w:hint="eastAsia" w:ascii="宋体" w:hAnsi="宋体" w:eastAsia="宋体" w:cs="宋体"/>
          <w:szCs w:val="28"/>
        </w:rPr>
        <w:t>4.2.2模板及其支架的安装应经验收合格，并应符合现行行业标准《建筑施工模板安全技术规范》JGJ162的相关规定。</w:t>
      </w:r>
    </w:p>
    <w:p w14:paraId="1A4D027E">
      <w:pPr>
        <w:rPr>
          <w:rFonts w:ascii="宋体" w:hAnsi="宋体" w:eastAsia="宋体" w:cs="宋体"/>
          <w:szCs w:val="28"/>
        </w:rPr>
      </w:pPr>
      <w:r>
        <w:rPr>
          <w:rFonts w:hint="eastAsia" w:ascii="宋体" w:hAnsi="宋体" w:eastAsia="宋体" w:cs="宋体"/>
          <w:szCs w:val="28"/>
        </w:rPr>
        <w:t>4.2.3脱模剂现场贮存应符合本规程第3.1.5条的规定。</w:t>
      </w:r>
    </w:p>
    <w:p w14:paraId="0830868B">
      <w:pPr>
        <w:rPr>
          <w:rFonts w:ascii="宋体" w:hAnsi="宋体" w:eastAsia="宋体" w:cs="宋体"/>
          <w:szCs w:val="28"/>
        </w:rPr>
      </w:pPr>
      <w:r>
        <w:rPr>
          <w:rFonts w:hint="eastAsia" w:ascii="宋体" w:hAnsi="宋体" w:eastAsia="宋体" w:cs="宋体"/>
          <w:szCs w:val="28"/>
        </w:rPr>
        <w:t>4.2.4施工单位应根据脱模剂选定的品种及操作工艺要求，结合实际面积及材料单耗和损耗，确定备料量。</w:t>
      </w:r>
    </w:p>
    <w:p w14:paraId="3B14A9F0">
      <w:pPr>
        <w:rPr>
          <w:rFonts w:ascii="宋体" w:hAnsi="宋体" w:eastAsia="宋体" w:cs="宋体"/>
          <w:szCs w:val="28"/>
        </w:rPr>
      </w:pPr>
      <w:r>
        <w:rPr>
          <w:rFonts w:hint="eastAsia" w:ascii="宋体" w:hAnsi="宋体" w:eastAsia="宋体" w:cs="宋体"/>
          <w:szCs w:val="28"/>
        </w:rPr>
        <w:t>4.2.5脱模剂施涂前，应将模板清理干净，且不得有积水、泥浆、混凝土残渣、表面浮绣、焊渣、油漆及其他污染物。</w:t>
      </w:r>
    </w:p>
    <w:p w14:paraId="58E4AC34">
      <w:pPr>
        <w:rPr>
          <w:rFonts w:ascii="宋体" w:hAnsi="宋体" w:eastAsia="宋体" w:cs="宋体"/>
          <w:szCs w:val="28"/>
        </w:rPr>
      </w:pPr>
      <w:r>
        <w:rPr>
          <w:rFonts w:hint="eastAsia" w:ascii="宋体" w:hAnsi="宋体" w:eastAsia="宋体" w:cs="宋体"/>
          <w:szCs w:val="28"/>
        </w:rPr>
        <w:t>4.2.6脱模剂正式施涂前，应经现场确认脱模剂使用性指标是否满足要求，并应及时采取有效措施。</w:t>
      </w:r>
    </w:p>
    <w:p w14:paraId="2FF47C1C">
      <w:pPr>
        <w:rPr>
          <w:rFonts w:ascii="宋体" w:hAnsi="宋体" w:eastAsia="宋体" w:cs="宋体"/>
          <w:szCs w:val="28"/>
        </w:rPr>
      </w:pPr>
      <w:r>
        <w:rPr>
          <w:rFonts w:hint="eastAsia" w:ascii="宋体" w:hAnsi="宋体" w:eastAsia="宋体" w:cs="宋体"/>
          <w:szCs w:val="28"/>
        </w:rPr>
        <w:t>4.2.7脱模剂施工机具应包括容器、搅拌器、施涂机具和清理模板机具等。施工机具的安全管理应符合下列要求：</w:t>
      </w:r>
    </w:p>
    <w:p w14:paraId="32A2F6E1">
      <w:pPr>
        <w:ind w:firstLine="560" w:firstLineChars="200"/>
        <w:rPr>
          <w:rFonts w:ascii="宋体" w:hAnsi="宋体" w:eastAsia="宋体" w:cs="宋体"/>
          <w:szCs w:val="28"/>
        </w:rPr>
      </w:pPr>
      <w:r>
        <w:rPr>
          <w:rFonts w:hint="eastAsia" w:ascii="宋体" w:hAnsi="宋体" w:eastAsia="宋体" w:cs="宋体"/>
          <w:szCs w:val="28"/>
        </w:rPr>
        <w:t>1施工机具应符合国家相关标准和规定，建立健全施工机具安全管理制度；</w:t>
      </w:r>
    </w:p>
    <w:p w14:paraId="1EDDB581">
      <w:pPr>
        <w:ind w:firstLine="560" w:firstLineChars="200"/>
        <w:rPr>
          <w:rFonts w:ascii="宋体" w:hAnsi="宋体" w:eastAsia="宋体" w:cs="宋体"/>
          <w:szCs w:val="28"/>
        </w:rPr>
      </w:pPr>
      <w:r>
        <w:rPr>
          <w:rFonts w:hint="eastAsia" w:ascii="宋体" w:hAnsi="宋体" w:eastAsia="宋体" w:cs="宋体"/>
          <w:szCs w:val="28"/>
        </w:rPr>
        <w:t>2施工机具使用前，操作人员应对机具进行检查，确保其性能稳定、运行安全可靠；</w:t>
      </w:r>
    </w:p>
    <w:p w14:paraId="62276C5F">
      <w:pPr>
        <w:ind w:firstLine="560" w:firstLineChars="200"/>
        <w:rPr>
          <w:rFonts w:ascii="宋体" w:hAnsi="宋体" w:eastAsia="宋体" w:cs="宋体"/>
          <w:szCs w:val="28"/>
        </w:rPr>
      </w:pPr>
      <w:r>
        <w:rPr>
          <w:rFonts w:hint="eastAsia" w:ascii="宋体" w:hAnsi="宋体" w:eastAsia="宋体" w:cs="宋体"/>
          <w:szCs w:val="28"/>
        </w:rPr>
        <w:t>3电动工具应进行电气安全检查，确保使用安全；</w:t>
      </w:r>
    </w:p>
    <w:p w14:paraId="0A7CC71E">
      <w:pPr>
        <w:ind w:firstLine="560" w:firstLineChars="200"/>
        <w:rPr>
          <w:rFonts w:ascii="宋体" w:hAnsi="宋体" w:eastAsia="宋体" w:cs="宋体"/>
          <w:szCs w:val="28"/>
        </w:rPr>
      </w:pPr>
      <w:r>
        <w:rPr>
          <w:rFonts w:hint="eastAsia" w:ascii="宋体" w:hAnsi="宋体" w:eastAsia="宋体" w:cs="宋体"/>
          <w:szCs w:val="28"/>
        </w:rPr>
        <w:t>4施工机具使用后应清理干净，并定期维护保养。</w:t>
      </w:r>
    </w:p>
    <w:bookmarkEnd w:id="29"/>
    <w:p w14:paraId="71F6FC24">
      <w:pPr>
        <w:rPr>
          <w:rFonts w:ascii="宋体" w:hAnsi="宋体" w:eastAsia="宋体" w:cs="宋体"/>
          <w:b/>
          <w:bCs/>
          <w:color w:val="FF0000"/>
          <w:szCs w:val="28"/>
        </w:rPr>
      </w:pPr>
      <w:r>
        <w:rPr>
          <w:rFonts w:hint="eastAsia" w:ascii="宋体" w:hAnsi="宋体" w:eastAsia="宋体" w:cs="宋体"/>
          <w:b/>
          <w:bCs/>
          <w:color w:val="FF0000"/>
          <w:szCs w:val="28"/>
        </w:rPr>
        <w:br w:type="page"/>
      </w:r>
    </w:p>
    <w:p w14:paraId="44F4B8C8">
      <w:pPr>
        <w:jc w:val="center"/>
        <w:outlineLvl w:val="1"/>
        <w:rPr>
          <w:rFonts w:ascii="宋体" w:hAnsi="宋体" w:eastAsia="宋体" w:cs="宋体"/>
          <w:sz w:val="32"/>
          <w:szCs w:val="32"/>
        </w:rPr>
      </w:pPr>
      <w:bookmarkStart w:id="30" w:name="_Toc187161412"/>
      <w:bookmarkStart w:id="31" w:name="_Toc23240"/>
      <w:r>
        <w:rPr>
          <w:rFonts w:hint="eastAsia" w:ascii="宋体" w:hAnsi="宋体" w:eastAsia="宋体" w:cs="宋体"/>
          <w:sz w:val="32"/>
          <w:szCs w:val="32"/>
        </w:rPr>
        <w:t>4.3操作工艺</w:t>
      </w:r>
      <w:bookmarkEnd w:id="30"/>
      <w:bookmarkEnd w:id="31"/>
    </w:p>
    <w:p w14:paraId="6931CC5C">
      <w:pPr>
        <w:rPr>
          <w:rFonts w:ascii="宋体" w:hAnsi="宋体" w:eastAsia="宋体" w:cs="宋体"/>
          <w:sz w:val="32"/>
          <w:szCs w:val="32"/>
        </w:rPr>
      </w:pPr>
      <w:r>
        <w:rPr>
          <w:rFonts w:hint="eastAsia" w:ascii="宋体" w:hAnsi="宋体" w:eastAsia="宋体" w:cs="宋体"/>
          <w:szCs w:val="28"/>
        </w:rPr>
        <w:t>4.3.1脱模剂施涂工艺应符合下列规定：</w:t>
      </w:r>
    </w:p>
    <w:p w14:paraId="0734A59C">
      <w:pPr>
        <w:ind w:firstLine="560" w:firstLineChars="200"/>
        <w:rPr>
          <w:rFonts w:ascii="宋体" w:hAnsi="宋体" w:eastAsia="宋体" w:cs="宋体"/>
          <w:szCs w:val="28"/>
        </w:rPr>
      </w:pPr>
      <w:r>
        <w:rPr>
          <w:rFonts w:hint="eastAsia" w:ascii="宋体" w:hAnsi="宋体" w:eastAsia="宋体" w:cs="宋体"/>
          <w:szCs w:val="28"/>
        </w:rPr>
        <w:t>1脱模剂应施涂均匀，不得出现流淌、堆积、漏涂等现象；</w:t>
      </w:r>
    </w:p>
    <w:p w14:paraId="4234BAAD">
      <w:pPr>
        <w:ind w:firstLine="560" w:firstLineChars="200"/>
        <w:rPr>
          <w:rFonts w:ascii="宋体" w:hAnsi="宋体" w:eastAsia="宋体" w:cs="宋体"/>
          <w:szCs w:val="28"/>
        </w:rPr>
      </w:pPr>
      <w:r>
        <w:rPr>
          <w:rFonts w:hint="eastAsia" w:ascii="宋体" w:hAnsi="宋体" w:eastAsia="宋体" w:cs="宋体"/>
          <w:szCs w:val="28"/>
        </w:rPr>
        <w:t>2脱模剂的涂覆量应符合产品说明书要求。产品无要求时，应根据脱模剂的施工工艺及模板材质，并通过试验确定脱模剂的涂覆量；</w:t>
      </w:r>
    </w:p>
    <w:p w14:paraId="7B14DA7D">
      <w:pPr>
        <w:ind w:firstLine="560" w:firstLineChars="200"/>
        <w:rPr>
          <w:rFonts w:ascii="宋体" w:hAnsi="宋体" w:eastAsia="宋体" w:cs="宋体"/>
          <w:szCs w:val="28"/>
        </w:rPr>
      </w:pPr>
      <w:r>
        <w:rPr>
          <w:rFonts w:hint="eastAsia" w:ascii="宋体" w:hAnsi="宋体" w:eastAsia="宋体" w:cs="宋体"/>
          <w:szCs w:val="28"/>
        </w:rPr>
        <w:t>3脱模剂施涂方法宜采用刷涂、辊涂或喷涂。脱模剂施涂时，应在模板工作面上沿同一方向进行；</w:t>
      </w:r>
    </w:p>
    <w:p w14:paraId="34E7F13D">
      <w:pPr>
        <w:ind w:firstLine="560" w:firstLineChars="200"/>
        <w:rPr>
          <w:rFonts w:ascii="宋体" w:hAnsi="宋体" w:eastAsia="宋体" w:cs="宋体"/>
          <w:szCs w:val="28"/>
        </w:rPr>
      </w:pPr>
      <w:r>
        <w:rPr>
          <w:rFonts w:hint="eastAsia" w:ascii="宋体" w:hAnsi="宋体" w:eastAsia="宋体" w:cs="宋体"/>
          <w:szCs w:val="28"/>
        </w:rPr>
        <w:t>4脱模剂喷涂宜采用喷雾器或压力喷枪。</w:t>
      </w:r>
    </w:p>
    <w:p w14:paraId="427CB291">
      <w:pPr>
        <w:rPr>
          <w:rFonts w:ascii="宋体" w:hAnsi="宋体" w:eastAsia="宋体" w:cs="宋体"/>
          <w:szCs w:val="28"/>
        </w:rPr>
      </w:pPr>
      <w:r>
        <w:rPr>
          <w:rFonts w:hint="eastAsia" w:ascii="宋体" w:hAnsi="宋体" w:eastAsia="宋体" w:cs="宋体"/>
          <w:szCs w:val="28"/>
        </w:rPr>
        <w:t>4.3.2水性脱模剂的调制应符合下列规定：</w:t>
      </w:r>
    </w:p>
    <w:p w14:paraId="72406D9D">
      <w:pPr>
        <w:ind w:firstLine="560" w:firstLineChars="200"/>
        <w:rPr>
          <w:rFonts w:ascii="宋体" w:hAnsi="宋体" w:eastAsia="宋体" w:cs="宋体"/>
          <w:szCs w:val="28"/>
        </w:rPr>
      </w:pPr>
      <w:r>
        <w:rPr>
          <w:rFonts w:hint="eastAsia" w:ascii="宋体" w:hAnsi="宋体" w:eastAsia="宋体" w:cs="宋体"/>
          <w:szCs w:val="28"/>
        </w:rPr>
        <w:t>1调制脱模剂宜按产品说明书进行；</w:t>
      </w:r>
    </w:p>
    <w:p w14:paraId="486DE9CA">
      <w:pPr>
        <w:ind w:firstLine="560" w:firstLineChars="200"/>
        <w:rPr>
          <w:rFonts w:ascii="宋体" w:hAnsi="宋体" w:eastAsia="宋体" w:cs="宋体"/>
          <w:szCs w:val="28"/>
        </w:rPr>
      </w:pPr>
      <w:r>
        <w:rPr>
          <w:rFonts w:hint="eastAsia" w:ascii="宋体" w:hAnsi="宋体" w:eastAsia="宋体" w:cs="宋体"/>
          <w:szCs w:val="28"/>
        </w:rPr>
        <w:t>2将包装桶内脱模剂及适量的水倒入容器内，采用电动搅拌器均匀搅拌；</w:t>
      </w:r>
    </w:p>
    <w:p w14:paraId="65E991EA">
      <w:pPr>
        <w:ind w:firstLine="560" w:firstLineChars="200"/>
        <w:rPr>
          <w:rFonts w:ascii="宋体" w:hAnsi="宋体" w:eastAsia="宋体" w:cs="宋体"/>
          <w:szCs w:val="28"/>
        </w:rPr>
      </w:pPr>
      <w:r>
        <w:rPr>
          <w:rFonts w:hint="eastAsia" w:ascii="宋体" w:hAnsi="宋体" w:eastAsia="宋体" w:cs="宋体"/>
          <w:szCs w:val="28"/>
        </w:rPr>
        <w:t>3随配随用，搅拌后的脱模剂宜在2h内用完；</w:t>
      </w:r>
    </w:p>
    <w:p w14:paraId="5CBFA7FA">
      <w:pPr>
        <w:ind w:firstLine="560" w:firstLineChars="200"/>
        <w:rPr>
          <w:rFonts w:ascii="宋体" w:hAnsi="宋体" w:eastAsia="宋体" w:cs="宋体"/>
          <w:szCs w:val="28"/>
        </w:rPr>
      </w:pPr>
      <w:r>
        <w:rPr>
          <w:rFonts w:hint="eastAsia" w:ascii="宋体" w:hAnsi="宋体" w:eastAsia="宋体" w:cs="宋体"/>
          <w:szCs w:val="28"/>
        </w:rPr>
        <w:t>4调制脱模剂时，稀释用水的质量应符合现行行业标准《混凝土用水标准》JGJ 63的规定。</w:t>
      </w:r>
    </w:p>
    <w:p w14:paraId="6E7D67F6">
      <w:pPr>
        <w:rPr>
          <w:rFonts w:ascii="宋体" w:hAnsi="宋体" w:eastAsia="宋体" w:cs="宋体"/>
          <w:szCs w:val="28"/>
        </w:rPr>
      </w:pPr>
      <w:r>
        <w:rPr>
          <w:rFonts w:hint="eastAsia" w:ascii="宋体" w:hAnsi="宋体" w:eastAsia="宋体" w:cs="宋体"/>
          <w:szCs w:val="28"/>
        </w:rPr>
        <w:t>4.3.3脱模剂施涂时，不得污染预埋件、钢筋和混凝土接槎处。</w:t>
      </w:r>
    </w:p>
    <w:p w14:paraId="6A415CEC">
      <w:pPr>
        <w:rPr>
          <w:rFonts w:ascii="宋体" w:hAnsi="宋体" w:eastAsia="宋体" w:cs="宋体"/>
          <w:szCs w:val="28"/>
        </w:rPr>
      </w:pPr>
      <w:r>
        <w:rPr>
          <w:rFonts w:hint="eastAsia" w:ascii="宋体" w:hAnsi="宋体" w:eastAsia="宋体" w:cs="宋体"/>
          <w:szCs w:val="28"/>
        </w:rPr>
        <w:t>4.3.4脱模剂施工完毕后，后续工程施工作业时，脱模剂施涂面不得经受踩踏，撞击，淋雨或其他污染。</w:t>
      </w:r>
    </w:p>
    <w:p w14:paraId="502A62A2">
      <w:pPr>
        <w:rPr>
          <w:rFonts w:ascii="宋体" w:hAnsi="宋体" w:eastAsia="宋体" w:cs="宋体"/>
          <w:szCs w:val="28"/>
        </w:rPr>
      </w:pPr>
      <w:r>
        <w:rPr>
          <w:rFonts w:hint="eastAsia" w:ascii="宋体" w:hAnsi="宋体" w:eastAsia="宋体" w:cs="宋体"/>
          <w:szCs w:val="28"/>
        </w:rPr>
        <w:t>4.3.5脱模剂达到极限使用温度时，应能适应混凝土构件的养护工艺，并应顺利脱模，保持混凝土棱角完整无损，表观光滑。</w:t>
      </w:r>
    </w:p>
    <w:p w14:paraId="00B68D4D">
      <w:pPr>
        <w:rPr>
          <w:rFonts w:ascii="宋体" w:hAnsi="宋体" w:eastAsia="宋体" w:cs="宋体"/>
          <w:szCs w:val="28"/>
        </w:rPr>
      </w:pPr>
      <w:r>
        <w:rPr>
          <w:rFonts w:hint="eastAsia" w:ascii="宋体" w:hAnsi="宋体" w:eastAsia="宋体" w:cs="宋体"/>
          <w:szCs w:val="28"/>
        </w:rPr>
        <w:t>4.3.6脱模剂冬期施工应符合下列规定：</w:t>
      </w:r>
    </w:p>
    <w:p w14:paraId="09B23E39">
      <w:pPr>
        <w:ind w:firstLine="560" w:firstLineChars="200"/>
        <w:rPr>
          <w:rFonts w:ascii="宋体" w:hAnsi="宋体" w:eastAsia="宋体" w:cs="宋体"/>
          <w:szCs w:val="28"/>
        </w:rPr>
      </w:pPr>
      <w:r>
        <w:rPr>
          <w:rFonts w:hint="eastAsia" w:ascii="宋体" w:hAnsi="宋体" w:eastAsia="宋体" w:cs="宋体"/>
          <w:szCs w:val="28"/>
        </w:rPr>
        <w:t>1脱模剂施工应在采暖条件下进行；</w:t>
      </w:r>
    </w:p>
    <w:p w14:paraId="6EC8AB47">
      <w:pPr>
        <w:ind w:firstLine="560" w:firstLineChars="200"/>
        <w:rPr>
          <w:rFonts w:ascii="宋体" w:hAnsi="宋体" w:eastAsia="宋体" w:cs="宋体"/>
          <w:szCs w:val="28"/>
        </w:rPr>
      </w:pPr>
      <w:r>
        <w:rPr>
          <w:rFonts w:hint="eastAsia" w:ascii="宋体" w:hAnsi="宋体" w:eastAsia="宋体" w:cs="宋体"/>
          <w:szCs w:val="28"/>
        </w:rPr>
        <w:t>2如必须室外施工时，脱模剂的施工环境温度不应低于5℃；</w:t>
      </w:r>
    </w:p>
    <w:p w14:paraId="3D32F3F3">
      <w:pPr>
        <w:ind w:firstLine="560" w:firstLineChars="200"/>
        <w:rPr>
          <w:rFonts w:ascii="宋体" w:hAnsi="宋体" w:eastAsia="宋体" w:cs="宋体"/>
          <w:szCs w:val="28"/>
        </w:rPr>
      </w:pPr>
      <w:r>
        <w:rPr>
          <w:rFonts w:hint="eastAsia" w:ascii="宋体" w:hAnsi="宋体" w:eastAsia="宋体" w:cs="宋体"/>
          <w:szCs w:val="28"/>
        </w:rPr>
        <w:t>3脱模剂应做到随配随用，并应采取保温措施；</w:t>
      </w:r>
    </w:p>
    <w:p w14:paraId="52CBEC42">
      <w:pPr>
        <w:ind w:firstLine="560" w:firstLineChars="200"/>
        <w:rPr>
          <w:rFonts w:ascii="宋体" w:hAnsi="宋体" w:eastAsia="宋体" w:cs="宋体"/>
          <w:szCs w:val="28"/>
        </w:rPr>
      </w:pPr>
      <w:r>
        <w:rPr>
          <w:rFonts w:hint="eastAsia" w:ascii="宋体" w:hAnsi="宋体" w:eastAsia="宋体" w:cs="宋体"/>
          <w:szCs w:val="28"/>
        </w:rPr>
        <w:t>4脱模剂的使用温度不应低于15℃。</w:t>
      </w:r>
    </w:p>
    <w:p w14:paraId="1EF964FB">
      <w:pPr>
        <w:rPr>
          <w:rFonts w:ascii="宋体" w:hAnsi="宋体" w:eastAsia="宋体" w:cs="宋体"/>
          <w:szCs w:val="28"/>
        </w:rPr>
      </w:pPr>
      <w:r>
        <w:rPr>
          <w:rFonts w:hint="eastAsia" w:ascii="宋体" w:hAnsi="宋体" w:eastAsia="宋体" w:cs="宋体"/>
          <w:szCs w:val="28"/>
        </w:rPr>
        <w:t>4.3.7混凝土构件的模板拆除，应符合现行国家标准《混凝土结构工程施工规范》GB50666的有关规定。</w:t>
      </w:r>
    </w:p>
    <w:p w14:paraId="70559B97">
      <w:pPr>
        <w:rPr>
          <w:rFonts w:ascii="宋体" w:hAnsi="宋体" w:eastAsia="宋体" w:cs="宋体"/>
          <w:szCs w:val="28"/>
        </w:rPr>
      </w:pPr>
      <w:r>
        <w:rPr>
          <w:rFonts w:hint="eastAsia" w:ascii="宋体" w:hAnsi="宋体" w:eastAsia="宋体" w:cs="宋体"/>
          <w:szCs w:val="28"/>
        </w:rPr>
        <w:br w:type="page"/>
      </w:r>
    </w:p>
    <w:p w14:paraId="4C00327B">
      <w:pPr>
        <w:jc w:val="center"/>
        <w:outlineLvl w:val="1"/>
        <w:rPr>
          <w:rFonts w:ascii="宋体" w:hAnsi="宋体" w:eastAsia="宋体" w:cs="宋体"/>
          <w:sz w:val="32"/>
          <w:szCs w:val="32"/>
        </w:rPr>
      </w:pPr>
      <w:bookmarkStart w:id="32" w:name="_Toc187161413"/>
      <w:bookmarkStart w:id="33" w:name="_Toc9864"/>
      <w:r>
        <w:rPr>
          <w:rFonts w:hint="eastAsia" w:ascii="宋体" w:hAnsi="宋体" w:eastAsia="宋体" w:cs="宋体"/>
          <w:sz w:val="32"/>
          <w:szCs w:val="32"/>
        </w:rPr>
        <w:t>4.4成品保护</w:t>
      </w:r>
      <w:bookmarkEnd w:id="32"/>
      <w:bookmarkEnd w:id="33"/>
    </w:p>
    <w:p w14:paraId="1A047437">
      <w:pPr>
        <w:rPr>
          <w:rFonts w:ascii="宋体" w:hAnsi="宋体" w:eastAsia="宋体" w:cs="宋体"/>
          <w:szCs w:val="28"/>
        </w:rPr>
      </w:pPr>
      <w:r>
        <w:rPr>
          <w:rFonts w:hint="eastAsia" w:ascii="宋体" w:hAnsi="宋体" w:eastAsia="宋体" w:cs="宋体"/>
          <w:szCs w:val="28"/>
        </w:rPr>
        <w:t>4.4.1对脱模剂已经干燥的施涂面，应提供专项保护措施。</w:t>
      </w:r>
    </w:p>
    <w:p w14:paraId="53F33DD1">
      <w:pPr>
        <w:rPr>
          <w:rFonts w:ascii="宋体" w:hAnsi="宋体" w:eastAsia="宋体" w:cs="宋体"/>
          <w:szCs w:val="28"/>
        </w:rPr>
      </w:pPr>
      <w:r>
        <w:rPr>
          <w:rFonts w:hint="eastAsia" w:ascii="宋体" w:hAnsi="宋体" w:eastAsia="宋体" w:cs="宋体"/>
          <w:szCs w:val="28"/>
        </w:rPr>
        <w:t>4.4.2混凝土构件的养护温度，应满足脱模剂最高和最低使用温度的要求。</w:t>
      </w:r>
    </w:p>
    <w:p w14:paraId="7A3E4630">
      <w:pPr>
        <w:rPr>
          <w:rFonts w:ascii="宋体" w:hAnsi="宋体" w:eastAsia="宋体" w:cs="宋体"/>
          <w:szCs w:val="28"/>
        </w:rPr>
      </w:pPr>
      <w:r>
        <w:rPr>
          <w:rFonts w:hint="eastAsia" w:ascii="宋体" w:hAnsi="宋体" w:eastAsia="宋体" w:cs="宋体"/>
          <w:szCs w:val="28"/>
        </w:rPr>
        <w:t>4.4.3混凝土浇筑后，构件宜采用板式振捣器。采用振捣棒振捣时，振捣棒不应触碰模板。</w:t>
      </w:r>
    </w:p>
    <w:p w14:paraId="3E091661">
      <w:pPr>
        <w:rPr>
          <w:rFonts w:ascii="宋体" w:hAnsi="宋体" w:eastAsia="宋体" w:cs="宋体"/>
          <w:szCs w:val="28"/>
        </w:rPr>
      </w:pPr>
      <w:r>
        <w:rPr>
          <w:rFonts w:hint="eastAsia" w:ascii="宋体" w:hAnsi="宋体" w:eastAsia="宋体" w:cs="宋体"/>
          <w:szCs w:val="28"/>
        </w:rPr>
        <w:t>4.4.4模板拆除时，底模应在混凝土强度达到设计要求后进行拆除；当混凝土强度保证其表面及棱角不受损伤时，方可拆除侧模。</w:t>
      </w:r>
    </w:p>
    <w:p w14:paraId="06CAEA5A">
      <w:pPr>
        <w:rPr>
          <w:rFonts w:ascii="宋体" w:hAnsi="宋体" w:eastAsia="宋体" w:cs="宋体"/>
          <w:szCs w:val="28"/>
        </w:rPr>
      </w:pPr>
      <w:r>
        <w:rPr>
          <w:rFonts w:hint="eastAsia" w:ascii="宋体" w:hAnsi="宋体" w:eastAsia="宋体" w:cs="宋体"/>
          <w:szCs w:val="28"/>
        </w:rPr>
        <w:t>4.4.5模板拆除后，应及时将其表面清理干净，有变形及损坏的部分应进行修复。</w:t>
      </w:r>
    </w:p>
    <w:p w14:paraId="09B0C859">
      <w:pPr>
        <w:rPr>
          <w:rFonts w:ascii="宋体" w:hAnsi="宋体" w:eastAsia="宋体" w:cs="宋体"/>
          <w:szCs w:val="28"/>
        </w:rPr>
      </w:pPr>
      <w:r>
        <w:rPr>
          <w:rFonts w:hint="eastAsia" w:ascii="宋体" w:hAnsi="宋体" w:eastAsia="宋体" w:cs="宋体"/>
          <w:szCs w:val="28"/>
        </w:rPr>
        <w:br w:type="page"/>
      </w:r>
    </w:p>
    <w:p w14:paraId="487E83A4">
      <w:pPr>
        <w:numPr>
          <w:ilvl w:val="0"/>
          <w:numId w:val="2"/>
        </w:numPr>
        <w:jc w:val="center"/>
        <w:outlineLvl w:val="0"/>
        <w:rPr>
          <w:rFonts w:ascii="宋体" w:hAnsi="宋体" w:eastAsia="宋体" w:cs="宋体"/>
          <w:sz w:val="36"/>
          <w:szCs w:val="36"/>
        </w:rPr>
      </w:pPr>
      <w:bookmarkStart w:id="34" w:name="_Toc1307"/>
      <w:bookmarkStart w:id="35" w:name="_Toc187161414"/>
      <w:bookmarkStart w:id="36" w:name="_Toc6334"/>
      <w:r>
        <w:rPr>
          <w:rFonts w:hint="eastAsia" w:ascii="宋体" w:hAnsi="宋体" w:eastAsia="宋体" w:cs="宋体"/>
          <w:sz w:val="36"/>
          <w:szCs w:val="36"/>
        </w:rPr>
        <w:t>验收</w:t>
      </w:r>
      <w:bookmarkEnd w:id="34"/>
      <w:bookmarkEnd w:id="35"/>
      <w:bookmarkEnd w:id="36"/>
    </w:p>
    <w:p w14:paraId="5A05A2E6">
      <w:pPr>
        <w:jc w:val="center"/>
        <w:outlineLvl w:val="1"/>
        <w:rPr>
          <w:rFonts w:ascii="宋体" w:hAnsi="宋体" w:eastAsia="宋体" w:cs="宋体"/>
          <w:sz w:val="32"/>
          <w:szCs w:val="32"/>
        </w:rPr>
      </w:pPr>
      <w:bookmarkStart w:id="37" w:name="_Toc9257"/>
      <w:bookmarkStart w:id="38" w:name="_Toc187161415"/>
      <w:r>
        <w:rPr>
          <w:rFonts w:hint="eastAsia" w:ascii="宋体" w:hAnsi="宋体" w:eastAsia="宋体" w:cs="宋体"/>
          <w:sz w:val="32"/>
          <w:szCs w:val="32"/>
        </w:rPr>
        <w:t>5.1一般规定</w:t>
      </w:r>
      <w:bookmarkEnd w:id="37"/>
      <w:bookmarkEnd w:id="38"/>
    </w:p>
    <w:p w14:paraId="30986D98">
      <w:pPr>
        <w:rPr>
          <w:rFonts w:ascii="宋体" w:hAnsi="宋体" w:eastAsia="宋体" w:cs="宋体"/>
          <w:szCs w:val="28"/>
        </w:rPr>
      </w:pPr>
      <w:r>
        <w:rPr>
          <w:rFonts w:hint="eastAsia" w:ascii="宋体" w:hAnsi="宋体" w:eastAsia="宋体" w:cs="宋体"/>
          <w:szCs w:val="28"/>
        </w:rPr>
        <w:t>5.1.1脱模剂施工质量验收，应在施工单位自行检查合格的基础上，向监理或建设单位进行报验，并由监理或建设单位进行复检。</w:t>
      </w:r>
    </w:p>
    <w:p w14:paraId="114E5062">
      <w:pPr>
        <w:rPr>
          <w:rFonts w:ascii="宋体" w:hAnsi="宋体" w:eastAsia="宋体" w:cs="宋体"/>
          <w:szCs w:val="28"/>
        </w:rPr>
      </w:pPr>
      <w:r>
        <w:rPr>
          <w:rFonts w:hint="eastAsia" w:ascii="宋体" w:hAnsi="宋体" w:eastAsia="宋体" w:cs="宋体"/>
          <w:szCs w:val="28"/>
        </w:rPr>
        <w:t>5.1.2脱模剂施工的质量控制应符合下列规定：</w:t>
      </w:r>
    </w:p>
    <w:p w14:paraId="258EA511">
      <w:pPr>
        <w:ind w:firstLine="560" w:firstLineChars="200"/>
        <w:rPr>
          <w:rFonts w:ascii="宋体" w:hAnsi="宋体" w:eastAsia="宋体" w:cs="宋体"/>
          <w:szCs w:val="28"/>
        </w:rPr>
      </w:pPr>
      <w:r>
        <w:rPr>
          <w:rFonts w:hint="eastAsia" w:ascii="宋体" w:hAnsi="宋体" w:eastAsia="宋体" w:cs="宋体"/>
          <w:szCs w:val="28"/>
        </w:rPr>
        <w:t>1材料进场后，应对材料品种、型号、数量、包装和外观等进行检查验收，并应经监理工程师或建设单位代表确认，形成相应验收记录；</w:t>
      </w:r>
    </w:p>
    <w:p w14:paraId="42C169DE">
      <w:pPr>
        <w:ind w:firstLine="560" w:firstLineChars="200"/>
        <w:rPr>
          <w:rFonts w:ascii="宋体" w:hAnsi="宋体" w:eastAsia="宋体" w:cs="宋体"/>
          <w:szCs w:val="28"/>
        </w:rPr>
      </w:pPr>
      <w:r>
        <w:rPr>
          <w:rFonts w:hint="eastAsia" w:ascii="宋体" w:hAnsi="宋体" w:eastAsia="宋体" w:cs="宋体"/>
          <w:szCs w:val="28"/>
        </w:rPr>
        <w:t>2根据设计要求应对材料的质量证明文件进行检查，并应经监理工程师或建设单位代表确认，纳入工程技术档案；</w:t>
      </w:r>
    </w:p>
    <w:p w14:paraId="0A75109A">
      <w:pPr>
        <w:ind w:firstLine="560" w:firstLineChars="200"/>
        <w:rPr>
          <w:rFonts w:ascii="宋体" w:hAnsi="宋体" w:eastAsia="宋体" w:cs="宋体"/>
          <w:szCs w:val="28"/>
        </w:rPr>
      </w:pPr>
      <w:r>
        <w:rPr>
          <w:rFonts w:hint="eastAsia" w:ascii="宋体" w:hAnsi="宋体" w:eastAsia="宋体" w:cs="宋体"/>
          <w:szCs w:val="28"/>
        </w:rPr>
        <w:t>3脱模剂的进场检验项目，应符合本规程第3.2.1条和第3.2.2条的所有项目，脱模剂的检验批的抽样应符合本规程第3.3.2条的规定；</w:t>
      </w:r>
    </w:p>
    <w:p w14:paraId="201FECF9">
      <w:pPr>
        <w:ind w:firstLine="560" w:firstLineChars="200"/>
        <w:rPr>
          <w:rFonts w:ascii="宋体" w:hAnsi="宋体" w:eastAsia="宋体" w:cs="宋体"/>
          <w:szCs w:val="28"/>
        </w:rPr>
      </w:pPr>
      <w:r>
        <w:rPr>
          <w:rFonts w:hint="eastAsia" w:ascii="宋体" w:hAnsi="宋体" w:eastAsia="宋体" w:cs="宋体"/>
          <w:szCs w:val="28"/>
        </w:rPr>
        <w:t>4脱模剂施工检验批质量验收时，施工单位应提供现场验收检查原始记录，其记录内容应包括检查项目、检查位置、检查结果等；</w:t>
      </w:r>
    </w:p>
    <w:p w14:paraId="63EF6DBE">
      <w:pPr>
        <w:ind w:firstLine="560" w:firstLineChars="200"/>
        <w:rPr>
          <w:rFonts w:ascii="宋体" w:hAnsi="宋体" w:eastAsia="宋体" w:cs="宋体"/>
          <w:szCs w:val="28"/>
        </w:rPr>
      </w:pPr>
      <w:r>
        <w:rPr>
          <w:rFonts w:hint="eastAsia" w:ascii="宋体" w:hAnsi="宋体" w:eastAsia="宋体" w:cs="宋体"/>
          <w:szCs w:val="28"/>
        </w:rPr>
        <w:t>5使用脱模剂的混凝土构件，外观应光滑无损。当构件外观质量存在蜂窝、麻面等明显缺陷时，应按现行国家标准《混凝土结构工程施工规范》GB50666的规定进行处理。</w:t>
      </w:r>
    </w:p>
    <w:p w14:paraId="71FB4896">
      <w:pPr>
        <w:rPr>
          <w:rFonts w:ascii="宋体" w:hAnsi="宋体" w:eastAsia="宋体" w:cs="宋体"/>
          <w:szCs w:val="28"/>
        </w:rPr>
      </w:pPr>
      <w:r>
        <w:rPr>
          <w:rFonts w:hint="eastAsia" w:ascii="宋体" w:hAnsi="宋体" w:eastAsia="宋体" w:cs="宋体"/>
          <w:szCs w:val="28"/>
        </w:rPr>
        <w:t>5.1.3脱模剂施工检验批和抽查数量应符合下列规定：</w:t>
      </w:r>
    </w:p>
    <w:p w14:paraId="6EE0DA21">
      <w:pPr>
        <w:ind w:firstLine="560" w:firstLineChars="200"/>
        <w:rPr>
          <w:rFonts w:ascii="宋体" w:hAnsi="宋体" w:eastAsia="宋体" w:cs="宋体"/>
          <w:szCs w:val="28"/>
        </w:rPr>
      </w:pPr>
      <w:r>
        <w:rPr>
          <w:rFonts w:hint="eastAsia" w:ascii="宋体" w:hAnsi="宋体" w:eastAsia="宋体" w:cs="宋体"/>
          <w:szCs w:val="28"/>
        </w:rPr>
        <w:t>1检验批宜按工程量、楼层、施工段、变形缝进行划分。</w:t>
      </w:r>
    </w:p>
    <w:p w14:paraId="1326731E">
      <w:pPr>
        <w:ind w:firstLine="560" w:firstLineChars="200"/>
        <w:rPr>
          <w:rFonts w:ascii="宋体" w:hAnsi="宋体" w:eastAsia="宋体" w:cs="宋体"/>
          <w:szCs w:val="28"/>
        </w:rPr>
      </w:pPr>
      <w:r>
        <w:rPr>
          <w:rFonts w:hint="eastAsia" w:ascii="宋体" w:hAnsi="宋体" w:eastAsia="宋体" w:cs="宋体"/>
          <w:szCs w:val="28"/>
        </w:rPr>
        <w:t>2现浇梁，柱和独立基础，应按构件数量抽查10%，且不少于3件；现浇墙和板，应按有代表性的自然间抽查10%，且不少于3间。</w:t>
      </w:r>
    </w:p>
    <w:p w14:paraId="0A6CC3FB">
      <w:pPr>
        <w:ind w:firstLine="560" w:firstLineChars="200"/>
        <w:rPr>
          <w:rFonts w:ascii="宋体" w:hAnsi="宋体" w:eastAsia="宋体" w:cs="宋体"/>
          <w:szCs w:val="28"/>
        </w:rPr>
      </w:pPr>
      <w:r>
        <w:rPr>
          <w:rFonts w:hint="eastAsia" w:ascii="宋体" w:hAnsi="宋体" w:eastAsia="宋体" w:cs="宋体"/>
          <w:szCs w:val="28"/>
        </w:rPr>
        <w:t>3预制构件应按同一工作班生产的同类型构件抽查5%，且不少于3件。</w:t>
      </w:r>
    </w:p>
    <w:p w14:paraId="35FE626E">
      <w:pPr>
        <w:rPr>
          <w:rFonts w:ascii="宋体" w:hAnsi="宋体" w:eastAsia="宋体" w:cs="宋体"/>
          <w:szCs w:val="28"/>
        </w:rPr>
      </w:pPr>
      <w:r>
        <w:rPr>
          <w:rFonts w:hint="eastAsia" w:ascii="宋体" w:hAnsi="宋体" w:eastAsia="宋体" w:cs="宋体"/>
          <w:szCs w:val="28"/>
        </w:rPr>
        <w:t>5.1.4 脱模剂验收除应满足本章要求外，尚应符合现行国家标准《混凝土结构工程施工质量验收规范》GB50204的有关规定。</w:t>
      </w:r>
    </w:p>
    <w:p w14:paraId="64EED1A4">
      <w:pPr>
        <w:rPr>
          <w:rFonts w:ascii="宋体" w:hAnsi="宋体" w:eastAsia="宋体" w:cs="宋体"/>
          <w:szCs w:val="28"/>
        </w:rPr>
      </w:pPr>
      <w:r>
        <w:rPr>
          <w:rFonts w:hint="eastAsia" w:ascii="宋体" w:hAnsi="宋体" w:eastAsia="宋体" w:cs="宋体"/>
          <w:szCs w:val="28"/>
        </w:rPr>
        <w:br w:type="page"/>
      </w:r>
    </w:p>
    <w:p w14:paraId="260A04B5">
      <w:pPr>
        <w:jc w:val="center"/>
        <w:outlineLvl w:val="1"/>
        <w:rPr>
          <w:rFonts w:ascii="宋体" w:hAnsi="宋体" w:eastAsia="宋体" w:cs="宋体"/>
          <w:sz w:val="32"/>
          <w:szCs w:val="32"/>
        </w:rPr>
      </w:pPr>
      <w:bookmarkStart w:id="39" w:name="_Toc29805"/>
      <w:bookmarkStart w:id="40" w:name="_Toc187161416"/>
      <w:r>
        <w:rPr>
          <w:rFonts w:hint="eastAsia" w:ascii="宋体" w:hAnsi="宋体" w:eastAsia="宋体" w:cs="宋体"/>
          <w:sz w:val="32"/>
          <w:szCs w:val="32"/>
        </w:rPr>
        <w:t>5.2</w:t>
      </w:r>
      <w:bookmarkEnd w:id="39"/>
      <w:r>
        <w:rPr>
          <w:rFonts w:hint="eastAsia" w:ascii="宋体" w:hAnsi="宋体" w:eastAsia="宋体" w:cs="宋体"/>
          <w:sz w:val="32"/>
          <w:szCs w:val="32"/>
        </w:rPr>
        <w:t>质量检验</w:t>
      </w:r>
      <w:bookmarkEnd w:id="40"/>
    </w:p>
    <w:p w14:paraId="1ECBC6CE">
      <w:pPr>
        <w:jc w:val="center"/>
        <w:rPr>
          <w:rFonts w:ascii="宋体" w:hAnsi="宋体" w:eastAsia="宋体" w:cs="宋体"/>
          <w:sz w:val="32"/>
          <w:szCs w:val="32"/>
        </w:rPr>
      </w:pPr>
      <w:bookmarkStart w:id="41" w:name="_Toc8708"/>
      <w:r>
        <w:rPr>
          <w:rFonts w:hint="eastAsia" w:ascii="宋体" w:hAnsi="宋体" w:eastAsia="宋体" w:cs="宋体"/>
          <w:sz w:val="32"/>
          <w:szCs w:val="32"/>
        </w:rPr>
        <w:t>Ⅰ 主控项目</w:t>
      </w:r>
      <w:bookmarkEnd w:id="41"/>
    </w:p>
    <w:p w14:paraId="0AA08F12">
      <w:pPr>
        <w:rPr>
          <w:rFonts w:ascii="宋体" w:hAnsi="宋体" w:eastAsia="宋体" w:cs="宋体"/>
          <w:szCs w:val="28"/>
        </w:rPr>
      </w:pPr>
      <w:r>
        <w:rPr>
          <w:rFonts w:hint="eastAsia" w:ascii="宋体" w:hAnsi="宋体" w:eastAsia="宋体" w:cs="宋体"/>
          <w:szCs w:val="28"/>
        </w:rPr>
        <w:t>5.2.1脱模剂及其配套材料的质量，应符合相关材料标准和本规程第3章的规定。</w:t>
      </w:r>
    </w:p>
    <w:p w14:paraId="3B3D8867">
      <w:pPr>
        <w:ind w:firstLine="560" w:firstLineChars="200"/>
        <w:rPr>
          <w:rFonts w:ascii="宋体" w:hAnsi="宋体" w:eastAsia="宋体" w:cs="宋体"/>
          <w:szCs w:val="28"/>
        </w:rPr>
      </w:pPr>
      <w:r>
        <w:rPr>
          <w:rFonts w:hint="eastAsia" w:ascii="宋体" w:hAnsi="宋体" w:eastAsia="宋体" w:cs="宋体"/>
          <w:szCs w:val="28"/>
        </w:rPr>
        <w:t>检验方法：检查产品合格证、质量检验报告和进场材料检验报告。</w:t>
      </w:r>
    </w:p>
    <w:p w14:paraId="3D2D7B0D">
      <w:pPr>
        <w:rPr>
          <w:rFonts w:ascii="宋体" w:hAnsi="宋体" w:eastAsia="宋体" w:cs="宋体"/>
          <w:szCs w:val="28"/>
        </w:rPr>
      </w:pPr>
      <w:r>
        <w:rPr>
          <w:rFonts w:hint="eastAsia" w:ascii="宋体" w:hAnsi="宋体" w:eastAsia="宋体" w:cs="宋体"/>
          <w:szCs w:val="28"/>
        </w:rPr>
        <w:t>5.2.2脱模剂施涂完毕，应待脱模剂干燥后，再进行钢筋、混凝土后续施工。</w:t>
      </w:r>
    </w:p>
    <w:p w14:paraId="313A74B0">
      <w:pPr>
        <w:ind w:firstLine="560" w:firstLineChars="200"/>
        <w:rPr>
          <w:rFonts w:ascii="宋体" w:hAnsi="宋体" w:eastAsia="宋体" w:cs="宋体"/>
          <w:szCs w:val="28"/>
        </w:rPr>
      </w:pPr>
      <w:r>
        <w:rPr>
          <w:rFonts w:hint="eastAsia" w:ascii="宋体" w:hAnsi="宋体" w:eastAsia="宋体" w:cs="宋体"/>
          <w:szCs w:val="28"/>
        </w:rPr>
        <w:t>检验方法：检查产品型式检验报告和施工记录。</w:t>
      </w:r>
    </w:p>
    <w:p w14:paraId="59EE9DE0">
      <w:pPr>
        <w:rPr>
          <w:rFonts w:ascii="宋体" w:hAnsi="宋体" w:eastAsia="宋体" w:cs="宋体"/>
          <w:szCs w:val="28"/>
        </w:rPr>
      </w:pPr>
      <w:r>
        <w:rPr>
          <w:rFonts w:hint="eastAsia" w:ascii="宋体" w:hAnsi="宋体" w:eastAsia="宋体" w:cs="宋体"/>
          <w:szCs w:val="28"/>
        </w:rPr>
        <w:t>5.2.3混凝土构件蒸汽养护时的恒温温度，应符合脱模剂的极限使用温度。</w:t>
      </w:r>
    </w:p>
    <w:p w14:paraId="7C960725">
      <w:pPr>
        <w:ind w:firstLine="560" w:firstLineChars="200"/>
        <w:rPr>
          <w:rFonts w:ascii="宋体" w:hAnsi="宋体" w:eastAsia="宋体" w:cs="宋体"/>
          <w:szCs w:val="28"/>
        </w:rPr>
      </w:pPr>
      <w:r>
        <w:rPr>
          <w:rFonts w:hint="eastAsia" w:ascii="宋体" w:hAnsi="宋体" w:eastAsia="宋体" w:cs="宋体"/>
          <w:szCs w:val="28"/>
        </w:rPr>
        <w:t>检验方法：检查产品型式检验报告和施工记录。</w:t>
      </w:r>
    </w:p>
    <w:p w14:paraId="1E42FF33">
      <w:pPr>
        <w:rPr>
          <w:rFonts w:ascii="宋体" w:hAnsi="宋体" w:eastAsia="宋体" w:cs="宋体"/>
          <w:szCs w:val="28"/>
        </w:rPr>
      </w:pPr>
      <w:r>
        <w:rPr>
          <w:rFonts w:hint="eastAsia" w:ascii="宋体" w:hAnsi="宋体" w:eastAsia="宋体" w:cs="宋体"/>
          <w:szCs w:val="28"/>
        </w:rPr>
        <w:t>5.2.4模板拆除时的混凝土强度，应保证混凝土表面及棱角不受损伤。</w:t>
      </w:r>
    </w:p>
    <w:p w14:paraId="3EB0BCB7">
      <w:pPr>
        <w:ind w:firstLine="560" w:firstLineChars="200"/>
        <w:rPr>
          <w:rFonts w:ascii="宋体" w:hAnsi="宋体" w:eastAsia="宋体" w:cs="宋体"/>
          <w:szCs w:val="28"/>
        </w:rPr>
      </w:pPr>
      <w:r>
        <w:rPr>
          <w:rFonts w:hint="eastAsia" w:ascii="宋体" w:hAnsi="宋体" w:eastAsia="宋体" w:cs="宋体"/>
          <w:szCs w:val="28"/>
        </w:rPr>
        <w:t>检验方法：观察及检查同条件混凝土强度试验报告和施工记录。</w:t>
      </w:r>
    </w:p>
    <w:p w14:paraId="1FE50220">
      <w:pPr>
        <w:jc w:val="center"/>
        <w:rPr>
          <w:rFonts w:ascii="宋体" w:hAnsi="宋体" w:eastAsia="宋体" w:cs="宋体"/>
          <w:sz w:val="32"/>
          <w:szCs w:val="32"/>
        </w:rPr>
      </w:pPr>
      <w:bookmarkStart w:id="42" w:name="_Toc7242"/>
      <w:r>
        <w:rPr>
          <w:rFonts w:hint="eastAsia" w:ascii="宋体" w:hAnsi="宋体" w:eastAsia="宋体" w:cs="宋体"/>
          <w:sz w:val="32"/>
          <w:szCs w:val="32"/>
        </w:rPr>
        <w:t>Ⅱ 一般项目</w:t>
      </w:r>
      <w:bookmarkEnd w:id="42"/>
    </w:p>
    <w:p w14:paraId="72FF69E2">
      <w:pPr>
        <w:rPr>
          <w:rFonts w:ascii="宋体" w:hAnsi="宋体" w:eastAsia="宋体" w:cs="宋体"/>
          <w:szCs w:val="28"/>
        </w:rPr>
      </w:pPr>
      <w:r>
        <w:rPr>
          <w:rFonts w:hint="eastAsia" w:ascii="宋体" w:hAnsi="宋体" w:eastAsia="宋体" w:cs="宋体"/>
          <w:szCs w:val="28"/>
        </w:rPr>
        <w:t>5.2.5调制的脱模剂，应做到搅拌均匀、粘度适宜、随配随用</w:t>
      </w:r>
    </w:p>
    <w:p w14:paraId="42EE4992">
      <w:pPr>
        <w:ind w:firstLine="560" w:firstLineChars="200"/>
        <w:rPr>
          <w:rFonts w:ascii="宋体" w:hAnsi="宋体" w:eastAsia="宋体" w:cs="宋体"/>
          <w:szCs w:val="28"/>
        </w:rPr>
      </w:pPr>
      <w:r>
        <w:rPr>
          <w:rFonts w:hint="eastAsia" w:ascii="宋体" w:hAnsi="宋体" w:eastAsia="宋体" w:cs="宋体"/>
          <w:szCs w:val="28"/>
        </w:rPr>
        <w:t>检验方法：观察和检查施工记录。</w:t>
      </w:r>
    </w:p>
    <w:p w14:paraId="779D2491">
      <w:pPr>
        <w:rPr>
          <w:rFonts w:ascii="宋体" w:hAnsi="宋体" w:eastAsia="宋体" w:cs="宋体"/>
          <w:szCs w:val="28"/>
        </w:rPr>
      </w:pPr>
      <w:r>
        <w:rPr>
          <w:rFonts w:hint="eastAsia" w:ascii="宋体" w:hAnsi="宋体" w:eastAsia="宋体" w:cs="宋体"/>
          <w:szCs w:val="28"/>
        </w:rPr>
        <w:t>5.2.6脱模剂与模板应相匹配，模板工作面应平整、清洁。</w:t>
      </w:r>
    </w:p>
    <w:p w14:paraId="30FFD7FF">
      <w:pPr>
        <w:ind w:firstLine="560" w:firstLineChars="200"/>
        <w:rPr>
          <w:rFonts w:ascii="宋体" w:hAnsi="宋体" w:eastAsia="宋体" w:cs="宋体"/>
          <w:szCs w:val="28"/>
        </w:rPr>
      </w:pPr>
      <w:r>
        <w:rPr>
          <w:rFonts w:hint="eastAsia" w:ascii="宋体" w:hAnsi="宋体" w:eastAsia="宋体" w:cs="宋体"/>
          <w:szCs w:val="28"/>
        </w:rPr>
        <w:t>检验方法：观察和检查施工记录。</w:t>
      </w:r>
    </w:p>
    <w:p w14:paraId="196F11E3">
      <w:pPr>
        <w:rPr>
          <w:rFonts w:ascii="宋体" w:hAnsi="宋体" w:eastAsia="宋体" w:cs="宋体"/>
          <w:szCs w:val="28"/>
        </w:rPr>
      </w:pPr>
      <w:r>
        <w:rPr>
          <w:rFonts w:hint="eastAsia" w:ascii="宋体" w:hAnsi="宋体" w:eastAsia="宋体" w:cs="宋体"/>
          <w:szCs w:val="28"/>
        </w:rPr>
        <w:t>5.2.7施涂于模板工作面的脱模剂应均匀，不得出现流淌、积液现象。</w:t>
      </w:r>
    </w:p>
    <w:p w14:paraId="5C83844A">
      <w:pPr>
        <w:ind w:firstLine="560" w:firstLineChars="200"/>
        <w:rPr>
          <w:rFonts w:ascii="宋体" w:hAnsi="宋体" w:eastAsia="宋体" w:cs="宋体"/>
          <w:szCs w:val="28"/>
        </w:rPr>
      </w:pPr>
      <w:r>
        <w:rPr>
          <w:rFonts w:hint="eastAsia" w:ascii="宋体" w:hAnsi="宋体" w:eastAsia="宋体" w:cs="宋体"/>
          <w:szCs w:val="28"/>
        </w:rPr>
        <w:t>检验方法：观察和检查施工记录。</w:t>
      </w:r>
    </w:p>
    <w:p w14:paraId="38AB331E">
      <w:pPr>
        <w:rPr>
          <w:rFonts w:ascii="宋体" w:hAnsi="宋体" w:eastAsia="宋体" w:cs="宋体"/>
          <w:szCs w:val="28"/>
        </w:rPr>
      </w:pPr>
      <w:r>
        <w:rPr>
          <w:rFonts w:hint="eastAsia" w:ascii="宋体" w:hAnsi="宋体" w:eastAsia="宋体" w:cs="宋体"/>
          <w:szCs w:val="28"/>
        </w:rPr>
        <w:t>5.2.8脱模剂不应污染预埋件、钢筋和混凝土接槎处。</w:t>
      </w:r>
    </w:p>
    <w:p w14:paraId="6D9F057F">
      <w:pPr>
        <w:ind w:firstLine="560" w:firstLineChars="200"/>
        <w:rPr>
          <w:rFonts w:ascii="宋体" w:hAnsi="宋体" w:eastAsia="宋体" w:cs="宋体"/>
          <w:szCs w:val="28"/>
        </w:rPr>
      </w:pPr>
      <w:r>
        <w:rPr>
          <w:rFonts w:hint="eastAsia" w:ascii="宋体" w:hAnsi="宋体" w:eastAsia="宋体" w:cs="宋体"/>
          <w:szCs w:val="28"/>
        </w:rPr>
        <w:t>检验方法：观察和检查施工记录。</w:t>
      </w:r>
    </w:p>
    <w:p w14:paraId="0D6082DD">
      <w:pPr>
        <w:rPr>
          <w:rFonts w:ascii="宋体" w:hAnsi="宋体" w:eastAsia="宋体" w:cs="宋体"/>
          <w:szCs w:val="28"/>
          <w:u w:val="single"/>
        </w:rPr>
      </w:pPr>
      <w:r>
        <w:rPr>
          <w:rFonts w:hint="eastAsia" w:ascii="宋体" w:hAnsi="宋体" w:eastAsia="宋体" w:cs="宋体"/>
          <w:szCs w:val="28"/>
        </w:rPr>
        <w:t>5.2.9对已经干燥的脱模剂施涂面，应提供专项保护措施。</w:t>
      </w:r>
    </w:p>
    <w:p w14:paraId="02EC4E8C">
      <w:pPr>
        <w:ind w:firstLine="560" w:firstLineChars="200"/>
        <w:rPr>
          <w:rFonts w:ascii="宋体" w:hAnsi="宋体" w:eastAsia="宋体" w:cs="宋体"/>
          <w:szCs w:val="28"/>
        </w:rPr>
      </w:pPr>
      <w:r>
        <w:rPr>
          <w:rFonts w:hint="eastAsia" w:ascii="宋体" w:hAnsi="宋体" w:eastAsia="宋体" w:cs="宋体"/>
          <w:szCs w:val="28"/>
        </w:rPr>
        <w:t>检验方法：检查施工记录和交接检验记录。</w:t>
      </w:r>
    </w:p>
    <w:p w14:paraId="5622F835">
      <w:pPr>
        <w:rPr>
          <w:rFonts w:ascii="宋体" w:hAnsi="宋体" w:eastAsia="宋体" w:cs="宋体"/>
          <w:szCs w:val="28"/>
        </w:rPr>
      </w:pPr>
      <w:r>
        <w:rPr>
          <w:rFonts w:hint="eastAsia" w:ascii="宋体" w:hAnsi="宋体" w:eastAsia="宋体" w:cs="宋体"/>
          <w:szCs w:val="28"/>
        </w:rPr>
        <w:br w:type="page"/>
      </w:r>
    </w:p>
    <w:p w14:paraId="6AA40538">
      <w:pPr>
        <w:jc w:val="center"/>
        <w:outlineLvl w:val="0"/>
        <w:rPr>
          <w:rFonts w:ascii="宋体" w:hAnsi="宋体" w:eastAsia="宋体" w:cs="宋体"/>
          <w:szCs w:val="28"/>
        </w:rPr>
      </w:pPr>
      <w:bookmarkStart w:id="43" w:name="_Toc187161417"/>
      <w:r>
        <w:rPr>
          <w:rFonts w:hint="eastAsia" w:ascii="宋体" w:hAnsi="宋体" w:eastAsia="宋体" w:cs="宋体"/>
          <w:szCs w:val="28"/>
        </w:rPr>
        <w:t>本规程用词说明</w:t>
      </w:r>
      <w:bookmarkEnd w:id="43"/>
    </w:p>
    <w:p w14:paraId="28917623">
      <w:pPr>
        <w:ind w:firstLine="560" w:firstLineChars="200"/>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1为便于在执行本规程条文时区别对待,对要求严格程度不同的用词说明如下:</w:t>
      </w:r>
    </w:p>
    <w:p w14:paraId="371D6E4C">
      <w:pPr>
        <w:numPr>
          <w:ilvl w:val="0"/>
          <w:numId w:val="3"/>
        </w:numPr>
        <w:ind w:firstLine="560" w:firstLineChars="200"/>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表示很严格,非这样做不可的:</w:t>
      </w:r>
    </w:p>
    <w:p w14:paraId="4C4D2216">
      <w:pPr>
        <w:ind w:left="420" w:firstLine="420"/>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正面词采用“必须”，反面词采用“严禁”；</w:t>
      </w:r>
    </w:p>
    <w:p w14:paraId="072558B8">
      <w:pPr>
        <w:numPr>
          <w:ilvl w:val="0"/>
          <w:numId w:val="3"/>
        </w:numPr>
        <w:ind w:firstLine="560" w:firstLineChars="200"/>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表示严格,在正常情况下均应这样做的:</w:t>
      </w:r>
    </w:p>
    <w:p w14:paraId="63CA2E9B">
      <w:pPr>
        <w:ind w:left="560" w:leftChars="200" w:firstLine="420"/>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正面词采用“应”,反面词采用“不应”或“不得”；</w:t>
      </w:r>
    </w:p>
    <w:p w14:paraId="339D7F30">
      <w:pPr>
        <w:numPr>
          <w:ilvl w:val="0"/>
          <w:numId w:val="3"/>
        </w:numPr>
        <w:ind w:firstLine="560" w:firstLineChars="200"/>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表示允许稍有选择,在条件许可时首先应这样做的:</w:t>
      </w:r>
    </w:p>
    <w:p w14:paraId="5E6AEF4F">
      <w:pPr>
        <w:ind w:left="560" w:leftChars="200" w:firstLine="420"/>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正面词采用“宜”,反面词采用“不宜”；</w:t>
      </w:r>
    </w:p>
    <w:p w14:paraId="706AE9AB">
      <w:pPr>
        <w:numPr>
          <w:ilvl w:val="0"/>
          <w:numId w:val="3"/>
        </w:numPr>
        <w:ind w:firstLine="560" w:firstLineChars="200"/>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表示有选择,在一定条件下可以这样做的,采用“可”。</w:t>
      </w:r>
    </w:p>
    <w:p w14:paraId="4B0A4675">
      <w:pPr>
        <w:ind w:left="560" w:leftChars="200"/>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2 条文中指明应按其他有关标准执行时，写法为；“应符合......的规定”或“应按......执行”。</w:t>
      </w:r>
    </w:p>
    <w:p w14:paraId="174257A7">
      <w:pPr>
        <w:widowControl/>
        <w:spacing w:line="240" w:lineRule="auto"/>
        <w:jc w:val="left"/>
        <w:rPr>
          <w:rFonts w:ascii="宋体" w:hAnsi="宋体" w:eastAsia="宋体" w:cs="宋体"/>
          <w:color w:val="000000" w:themeColor="text1"/>
          <w:szCs w:val="28"/>
          <w14:textFill>
            <w14:solidFill>
              <w14:schemeClr w14:val="tx1"/>
            </w14:solidFill>
          </w14:textFill>
        </w:rPr>
      </w:pPr>
      <w:r>
        <w:rPr>
          <w:rFonts w:ascii="宋体" w:hAnsi="宋体" w:eastAsia="宋体" w:cs="宋体"/>
          <w:color w:val="000000" w:themeColor="text1"/>
          <w:szCs w:val="28"/>
          <w14:textFill>
            <w14:solidFill>
              <w14:schemeClr w14:val="tx1"/>
            </w14:solidFill>
          </w14:textFill>
        </w:rPr>
        <w:br w:type="page"/>
      </w:r>
    </w:p>
    <w:p w14:paraId="459E76A0">
      <w:pPr>
        <w:jc w:val="center"/>
        <w:outlineLvl w:val="0"/>
        <w:rPr>
          <w:rFonts w:ascii="宋体" w:hAnsi="宋体" w:eastAsia="宋体" w:cs="宋体"/>
          <w:szCs w:val="28"/>
        </w:rPr>
      </w:pPr>
      <w:bookmarkStart w:id="44" w:name="_Toc187161418"/>
      <w:r>
        <w:rPr>
          <w:rFonts w:hint="eastAsia" w:ascii="宋体" w:hAnsi="宋体" w:eastAsia="宋体" w:cs="宋体"/>
          <w:szCs w:val="28"/>
        </w:rPr>
        <w:t>引用标准名录</w:t>
      </w:r>
      <w:bookmarkEnd w:id="44"/>
    </w:p>
    <w:p w14:paraId="3CC31ABE">
      <w:pPr>
        <w:rPr>
          <w:rFonts w:asciiTheme="minorEastAsia" w:hAnsiTheme="minorEastAsia" w:cstheme="minorEastAsia"/>
          <w:szCs w:val="28"/>
        </w:rPr>
      </w:pPr>
      <w:r>
        <w:rPr>
          <w:rFonts w:hint="eastAsia" w:asciiTheme="minorEastAsia" w:hAnsiTheme="minorEastAsia" w:cstheme="minorEastAsia"/>
          <w:szCs w:val="28"/>
        </w:rPr>
        <w:t>1《混凝土结构工程施工质量验收规范》GB 50204</w:t>
      </w:r>
    </w:p>
    <w:p w14:paraId="3FFFCB99">
      <w:pPr>
        <w:rPr>
          <w:rFonts w:asciiTheme="minorEastAsia" w:hAnsiTheme="minorEastAsia" w:cstheme="minorEastAsia"/>
          <w:szCs w:val="28"/>
        </w:rPr>
      </w:pPr>
      <w:r>
        <w:rPr>
          <w:rFonts w:hint="eastAsia" w:asciiTheme="minorEastAsia" w:hAnsiTheme="minorEastAsia" w:cstheme="minorEastAsia"/>
          <w:szCs w:val="28"/>
        </w:rPr>
        <w:t>2《混凝土结构工程施工规范》GB 50666</w:t>
      </w:r>
    </w:p>
    <w:p w14:paraId="763CC49A">
      <w:pPr>
        <w:rPr>
          <w:rFonts w:asciiTheme="minorEastAsia" w:hAnsiTheme="minorEastAsia" w:cstheme="minorEastAsia"/>
          <w:szCs w:val="28"/>
        </w:rPr>
      </w:pPr>
      <w:r>
        <w:rPr>
          <w:rFonts w:hint="eastAsia" w:asciiTheme="minorEastAsia" w:hAnsiTheme="minorEastAsia" w:cstheme="minorEastAsia"/>
          <w:szCs w:val="28"/>
        </w:rPr>
        <w:t>3《建筑施工模板安全技术规范》JGJ 162</w:t>
      </w:r>
    </w:p>
    <w:p w14:paraId="1E86F68F">
      <w:pPr>
        <w:rPr>
          <w:rFonts w:asciiTheme="minorEastAsia" w:hAnsiTheme="minorEastAsia" w:cstheme="minorEastAsia"/>
          <w:szCs w:val="28"/>
        </w:rPr>
      </w:pPr>
      <w:r>
        <w:rPr>
          <w:rFonts w:hint="eastAsia" w:asciiTheme="minorEastAsia" w:hAnsiTheme="minorEastAsia" w:cstheme="minorEastAsia"/>
          <w:szCs w:val="28"/>
        </w:rPr>
        <w:t>4 《混凝土用水标准》JGJ 63</w:t>
      </w:r>
    </w:p>
    <w:p w14:paraId="433E4984">
      <w:pPr>
        <w:rPr>
          <w:rFonts w:asciiTheme="minorEastAsia" w:hAnsiTheme="minorEastAsia" w:cstheme="minorEastAsia"/>
          <w:szCs w:val="28"/>
        </w:rPr>
      </w:pPr>
      <w:r>
        <w:rPr>
          <w:rFonts w:hint="eastAsia" w:asciiTheme="minorEastAsia" w:hAnsiTheme="minorEastAsia" w:cstheme="minorEastAsia"/>
          <w:szCs w:val="28"/>
        </w:rPr>
        <w:t>5《混凝土制品用脱模剂》JC/T 949</w:t>
      </w:r>
    </w:p>
    <w:p w14:paraId="23FC9617">
      <w:pPr>
        <w:widowControl/>
        <w:jc w:val="left"/>
        <w:rPr>
          <w:rFonts w:ascii="宋体" w:hAnsi="宋体" w:eastAsia="宋体" w:cs="宋体"/>
          <w:b/>
          <w:bCs/>
          <w:szCs w:val="28"/>
        </w:rPr>
        <w:sectPr>
          <w:footerReference r:id="rId9" w:type="first"/>
          <w:headerReference r:id="rId7" w:type="default"/>
          <w:footerReference r:id="rId8" w:type="default"/>
          <w:pgSz w:w="11906" w:h="16838"/>
          <w:pgMar w:top="1440" w:right="1800" w:bottom="1440" w:left="1800" w:header="851" w:footer="992" w:gutter="0"/>
          <w:pgNumType w:start="1"/>
          <w:cols w:space="425" w:num="1"/>
          <w:titlePg/>
          <w:docGrid w:type="lines" w:linePitch="381" w:charSpace="0"/>
        </w:sectPr>
      </w:pPr>
    </w:p>
    <w:p w14:paraId="5BFE74E5">
      <w:pPr>
        <w:adjustRightInd w:val="0"/>
        <w:snapToGrid w:val="0"/>
        <w:jc w:val="center"/>
        <w:rPr>
          <w:rFonts w:ascii="黑体" w:hAnsi="黑体" w:eastAsia="黑体"/>
          <w:color w:val="000000"/>
          <w:sz w:val="36"/>
          <w:szCs w:val="36"/>
        </w:rPr>
      </w:pPr>
    </w:p>
    <w:p w14:paraId="21BFCC63">
      <w:pPr>
        <w:adjustRightInd w:val="0"/>
        <w:snapToGrid w:val="0"/>
        <w:jc w:val="center"/>
        <w:rPr>
          <w:rFonts w:ascii="黑体" w:hAnsi="黑体" w:eastAsia="黑体"/>
          <w:color w:val="000000"/>
          <w:sz w:val="36"/>
          <w:szCs w:val="36"/>
        </w:rPr>
      </w:pPr>
    </w:p>
    <w:p w14:paraId="36F118CD">
      <w:pPr>
        <w:adjustRightInd w:val="0"/>
        <w:snapToGrid w:val="0"/>
        <w:jc w:val="center"/>
        <w:rPr>
          <w:rFonts w:ascii="黑体" w:hAnsi="黑体" w:eastAsia="黑体"/>
          <w:color w:val="000000"/>
          <w:sz w:val="36"/>
          <w:szCs w:val="36"/>
        </w:rPr>
      </w:pPr>
      <w:r>
        <w:rPr>
          <w:rFonts w:hint="eastAsia" w:ascii="黑体" w:hAnsi="黑体" w:eastAsia="黑体"/>
          <w:color w:val="000000"/>
          <w:sz w:val="36"/>
          <w:szCs w:val="36"/>
        </w:rPr>
        <w:t>山西省防水保温行业协会团体标准</w:t>
      </w:r>
    </w:p>
    <w:p w14:paraId="0528114A">
      <w:pPr>
        <w:adjustRightInd w:val="0"/>
        <w:snapToGrid w:val="0"/>
        <w:jc w:val="center"/>
        <w:rPr>
          <w:rFonts w:ascii="黑体" w:hAnsi="黑体" w:eastAsia="黑体"/>
          <w:color w:val="000000"/>
          <w:sz w:val="36"/>
          <w:szCs w:val="36"/>
        </w:rPr>
      </w:pPr>
    </w:p>
    <w:p w14:paraId="4A55DAC0">
      <w:pPr>
        <w:adjustRightInd w:val="0"/>
        <w:snapToGrid w:val="0"/>
        <w:jc w:val="center"/>
        <w:rPr>
          <w:rFonts w:ascii="黑体" w:hAnsi="黑体" w:eastAsia="黑体" w:cs="宋体"/>
          <w:sz w:val="36"/>
          <w:szCs w:val="36"/>
        </w:rPr>
      </w:pPr>
    </w:p>
    <w:p w14:paraId="6ED5E855">
      <w:pPr>
        <w:adjustRightInd w:val="0"/>
        <w:snapToGrid w:val="0"/>
        <w:jc w:val="center"/>
        <w:rPr>
          <w:rFonts w:ascii="黑体" w:hAnsi="黑体" w:eastAsia="黑体" w:cs="宋体"/>
          <w:sz w:val="36"/>
          <w:szCs w:val="36"/>
        </w:rPr>
      </w:pPr>
      <w:r>
        <w:rPr>
          <w:rFonts w:hint="eastAsia" w:ascii="黑体" w:hAnsi="黑体" w:eastAsia="黑体" w:cs="宋体"/>
          <w:sz w:val="44"/>
          <w:szCs w:val="44"/>
        </w:rPr>
        <w:t>混凝土构件用脱模剂应用技术规程</w:t>
      </w:r>
    </w:p>
    <w:p w14:paraId="4D4F884C">
      <w:pPr>
        <w:adjustRightInd w:val="0"/>
        <w:snapToGrid w:val="0"/>
        <w:jc w:val="center"/>
        <w:rPr>
          <w:rFonts w:ascii="黑体" w:hAnsi="黑体" w:eastAsia="黑体" w:cs="宋体"/>
          <w:sz w:val="36"/>
          <w:szCs w:val="36"/>
        </w:rPr>
      </w:pPr>
    </w:p>
    <w:p w14:paraId="78986824">
      <w:pPr>
        <w:adjustRightInd w:val="0"/>
        <w:snapToGrid w:val="0"/>
        <w:jc w:val="center"/>
        <w:rPr>
          <w:rFonts w:ascii="黑体" w:hAnsi="黑体" w:eastAsia="黑体" w:cs="宋体"/>
          <w:sz w:val="36"/>
          <w:szCs w:val="36"/>
        </w:rPr>
      </w:pPr>
      <w:r>
        <w:rPr>
          <w:rFonts w:hint="eastAsia" w:ascii="黑体" w:hAnsi="黑体" w:eastAsia="黑体"/>
          <w:b/>
          <w:bCs/>
          <w:color w:val="000000" w:themeColor="text1"/>
          <w:sz w:val="36"/>
          <w:szCs w:val="36"/>
          <w14:textFill>
            <w14:solidFill>
              <w14:schemeClr w14:val="tx1"/>
            </w14:solidFill>
          </w14:textFill>
        </w:rPr>
        <w:t>T/SXWIIA 003-2024</w:t>
      </w:r>
    </w:p>
    <w:p w14:paraId="0B6768D8">
      <w:pPr>
        <w:adjustRightInd w:val="0"/>
        <w:snapToGrid w:val="0"/>
        <w:jc w:val="center"/>
        <w:rPr>
          <w:rFonts w:ascii="黑体" w:hAnsi="黑体" w:eastAsia="黑体" w:cs="宋体"/>
          <w:sz w:val="36"/>
          <w:szCs w:val="36"/>
        </w:rPr>
      </w:pPr>
    </w:p>
    <w:p w14:paraId="6EE81D8B">
      <w:pPr>
        <w:adjustRightInd w:val="0"/>
        <w:snapToGrid w:val="0"/>
        <w:jc w:val="center"/>
        <w:rPr>
          <w:rFonts w:ascii="黑体" w:hAnsi="黑体" w:eastAsia="黑体" w:cs="宋体"/>
          <w:sz w:val="36"/>
          <w:szCs w:val="36"/>
        </w:rPr>
      </w:pPr>
      <w:r>
        <w:rPr>
          <w:rFonts w:hint="eastAsia" w:ascii="黑体" w:hAnsi="黑体" w:eastAsia="黑体" w:cs="宋体"/>
          <w:sz w:val="36"/>
          <w:szCs w:val="36"/>
        </w:rPr>
        <w:t>条文说明</w:t>
      </w:r>
    </w:p>
    <w:p w14:paraId="0C306037">
      <w:pPr>
        <w:rPr>
          <w:rFonts w:ascii="宋体" w:hAnsi="宋体" w:eastAsia="宋体" w:cs="宋体"/>
          <w:sz w:val="44"/>
          <w:szCs w:val="44"/>
        </w:rPr>
      </w:pPr>
    </w:p>
    <w:p w14:paraId="109D11BB">
      <w:pPr>
        <w:rPr>
          <w:rFonts w:ascii="宋体" w:hAnsi="宋体" w:eastAsia="宋体" w:cs="宋体"/>
          <w:sz w:val="44"/>
          <w:szCs w:val="44"/>
        </w:rPr>
      </w:pPr>
    </w:p>
    <w:p w14:paraId="7E8C08FF">
      <w:pPr>
        <w:widowControl/>
        <w:jc w:val="left"/>
        <w:rPr>
          <w:rFonts w:ascii="宋体" w:hAnsi="宋体" w:eastAsia="宋体" w:cs="宋体"/>
          <w:sz w:val="44"/>
          <w:szCs w:val="44"/>
        </w:rPr>
      </w:pPr>
      <w:r>
        <w:rPr>
          <w:rFonts w:ascii="宋体" w:hAnsi="宋体" w:eastAsia="宋体" w:cs="宋体"/>
          <w:sz w:val="44"/>
          <w:szCs w:val="44"/>
        </w:rPr>
        <w:br w:type="page"/>
      </w:r>
    </w:p>
    <w:p w14:paraId="1F3EFD71">
      <w:pPr>
        <w:jc w:val="center"/>
        <w:rPr>
          <w:rFonts w:ascii="宋体" w:hAnsi="宋体" w:eastAsia="宋体"/>
          <w:sz w:val="36"/>
          <w:szCs w:val="36"/>
        </w:rPr>
      </w:pPr>
      <w:r>
        <w:rPr>
          <w:rFonts w:hint="eastAsia" w:ascii="宋体" w:hAnsi="宋体" w:eastAsia="宋体"/>
          <w:sz w:val="36"/>
          <w:szCs w:val="36"/>
        </w:rPr>
        <w:t>编制说明</w:t>
      </w:r>
    </w:p>
    <w:p w14:paraId="4E8D9591">
      <w:pPr>
        <w:ind w:firstLine="560" w:firstLineChars="200"/>
        <w:rPr>
          <w:rFonts w:ascii="宋体" w:hAnsi="宋体" w:eastAsia="宋体"/>
          <w:szCs w:val="28"/>
        </w:rPr>
      </w:pPr>
      <w:r>
        <w:rPr>
          <w:rFonts w:hint="eastAsia" w:ascii="宋体" w:hAnsi="宋体" w:eastAsia="宋体"/>
          <w:szCs w:val="28"/>
        </w:rPr>
        <w:t>本规程制定过程中，编制组针对脱模剂在混凝土构件中的应用进行了调查研究，总结了不同类型脱模剂在各类现浇或预制混凝土构件中应用的施工经验，同时参考了国外先进技术标准，提出了脱模剂在混凝土构件实际应用中存在的问题及注意事项，利于脱模剂产品的规范化选用和施工，保证了混凝土制品质量，取得了阶段性成果。</w:t>
      </w:r>
    </w:p>
    <w:p w14:paraId="28AFBA63">
      <w:pPr>
        <w:ind w:firstLine="560" w:firstLineChars="200"/>
        <w:rPr>
          <w:rFonts w:ascii="宋体" w:hAnsi="宋体" w:eastAsia="宋体"/>
          <w:szCs w:val="28"/>
        </w:rPr>
      </w:pPr>
      <w:r>
        <w:rPr>
          <w:rFonts w:hint="eastAsia" w:ascii="宋体" w:hAnsi="宋体" w:eastAsia="宋体"/>
          <w:szCs w:val="28"/>
        </w:rPr>
        <w:t>本规程编制的原则是安全可靠、技术合理、经济适用，力求可操作性强，对脱模剂的选用、施工操作、成品保护和质量检查等方面提供技术指导。</w:t>
      </w:r>
    </w:p>
    <w:p w14:paraId="788E3237">
      <w:pPr>
        <w:ind w:firstLine="560" w:firstLineChars="200"/>
        <w:rPr>
          <w:rFonts w:ascii="宋体" w:hAnsi="宋体" w:eastAsia="宋体"/>
          <w:szCs w:val="28"/>
        </w:rPr>
      </w:pPr>
      <w:r>
        <w:rPr>
          <w:rFonts w:hint="eastAsia" w:ascii="宋体" w:hAnsi="宋体" w:eastAsia="宋体"/>
          <w:szCs w:val="28"/>
        </w:rPr>
        <w:t>为方便广大技术和管理人员在使用本规程时能正确理解和执行条款规定，《混凝土构件用脱模剂应用技术规程》编制组按章、节、条顺序编制了本规程的条文说明，对条款规定的目的、依据以及执行中需注意的有关事项等进行了说明。本条文说明不具备与规程正文同等的法律效力，仅供使用者作为理解和把握规程规定的参考。</w:t>
      </w:r>
    </w:p>
    <w:p w14:paraId="67F09442">
      <w:pPr>
        <w:widowControl/>
        <w:jc w:val="left"/>
        <w:rPr>
          <w:rFonts w:ascii="宋体" w:hAnsi="宋体" w:eastAsia="宋体" w:cs="宋体"/>
        </w:rPr>
      </w:pPr>
      <w:r>
        <w:rPr>
          <w:rFonts w:ascii="宋体" w:hAnsi="宋体" w:eastAsia="宋体" w:cs="宋体"/>
        </w:rPr>
        <w:br w:type="page"/>
      </w:r>
    </w:p>
    <w:sdt>
      <w:sdtPr>
        <w:rPr>
          <w:rFonts w:hint="eastAsia" w:ascii="宋体" w:hAnsi="宋体" w:eastAsia="宋体" w:cs="宋体"/>
          <w:sz w:val="24"/>
        </w:rPr>
        <w:id w:val="1444654953"/>
        <w15:color w:val="DBDBDB"/>
        <w:docPartObj>
          <w:docPartGallery w:val="Table of Contents"/>
          <w:docPartUnique/>
        </w:docPartObj>
      </w:sdtPr>
      <w:sdtEndPr>
        <w:rPr>
          <w:rFonts w:hint="eastAsia" w:ascii="宋体" w:hAnsi="宋体" w:eastAsia="宋体" w:cs="宋体"/>
          <w:sz w:val="28"/>
          <w:szCs w:val="36"/>
        </w:rPr>
      </w:sdtEndPr>
      <w:sdtContent>
        <w:p w14:paraId="5A803CB2">
          <w:pPr>
            <w:jc w:val="center"/>
            <w:rPr>
              <w:rFonts w:ascii="宋体" w:hAnsi="宋体" w:eastAsia="宋体" w:cs="宋体"/>
              <w:sz w:val="24"/>
              <w:szCs w:val="28"/>
            </w:rPr>
          </w:pPr>
          <w:r>
            <w:rPr>
              <w:rFonts w:hint="eastAsia" w:ascii="宋体" w:hAnsi="宋体" w:eastAsia="宋体" w:cs="宋体"/>
              <w:sz w:val="36"/>
              <w:szCs w:val="36"/>
            </w:rPr>
            <w:t>目 次</w:t>
          </w:r>
        </w:p>
        <w:p w14:paraId="04A56EAE">
          <w:pPr>
            <w:pStyle w:val="9"/>
            <w:tabs>
              <w:tab w:val="left" w:pos="840"/>
              <w:tab w:val="right" w:leader="dot" w:pos="8296"/>
            </w:tabs>
            <w:rPr>
              <w:sz w:val="22"/>
              <w14:ligatures w14:val="standardContextual"/>
            </w:rPr>
          </w:pP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TOC \o "1-3" \h \u </w:instrText>
          </w:r>
          <w:r>
            <w:rPr>
              <w:rFonts w:hint="eastAsia" w:ascii="宋体" w:hAnsi="宋体" w:eastAsia="宋体" w:cs="宋体"/>
              <w:sz w:val="24"/>
              <w:szCs w:val="28"/>
            </w:rPr>
            <w:fldChar w:fldCharType="separate"/>
          </w:r>
          <w:r>
            <w:fldChar w:fldCharType="begin"/>
          </w:r>
          <w:r>
            <w:instrText xml:space="preserve"> HYPERLINK \l "_Toc187161403" </w:instrText>
          </w:r>
          <w:r>
            <w:fldChar w:fldCharType="separate"/>
          </w:r>
          <w:r>
            <w:rPr>
              <w:rStyle w:val="16"/>
              <w:rFonts w:ascii="宋体" w:hAnsi="宋体" w:eastAsia="宋体" w:cs="宋体"/>
            </w:rPr>
            <w:t>1</w:t>
          </w:r>
          <w:r>
            <w:rPr>
              <w:sz w:val="22"/>
              <w14:ligatures w14:val="standardContextual"/>
            </w:rPr>
            <w:tab/>
          </w:r>
          <w:r>
            <w:rPr>
              <w:rStyle w:val="16"/>
              <w:rFonts w:ascii="宋体" w:hAnsi="宋体" w:eastAsia="宋体" w:cs="宋体"/>
            </w:rPr>
            <w:t>总则</w:t>
          </w:r>
          <w:r>
            <w:tab/>
          </w:r>
          <w:r>
            <w:fldChar w:fldCharType="begin"/>
          </w:r>
          <w:r>
            <w:instrText xml:space="preserve"> PAGEREF _Toc187161403 \h </w:instrText>
          </w:r>
          <w:r>
            <w:fldChar w:fldCharType="separate"/>
          </w:r>
          <w:r>
            <w:t>1</w:t>
          </w:r>
          <w:r>
            <w:fldChar w:fldCharType="end"/>
          </w:r>
          <w:r>
            <w:fldChar w:fldCharType="end"/>
          </w:r>
        </w:p>
        <w:p w14:paraId="5993BFE8">
          <w:pPr>
            <w:pStyle w:val="9"/>
            <w:tabs>
              <w:tab w:val="left" w:pos="840"/>
              <w:tab w:val="right" w:leader="dot" w:pos="8296"/>
            </w:tabs>
            <w:rPr>
              <w:sz w:val="22"/>
              <w14:ligatures w14:val="standardContextual"/>
            </w:rPr>
          </w:pPr>
          <w:r>
            <w:fldChar w:fldCharType="begin"/>
          </w:r>
          <w:r>
            <w:instrText xml:space="preserve"> HYPERLINK \l "_Toc187161404" </w:instrText>
          </w:r>
          <w:r>
            <w:fldChar w:fldCharType="separate"/>
          </w:r>
          <w:r>
            <w:rPr>
              <w:rStyle w:val="16"/>
              <w:rFonts w:ascii="宋体" w:hAnsi="宋体" w:eastAsia="宋体" w:cs="宋体"/>
            </w:rPr>
            <w:t>2</w:t>
          </w:r>
          <w:r>
            <w:rPr>
              <w:sz w:val="22"/>
              <w14:ligatures w14:val="standardContextual"/>
            </w:rPr>
            <w:tab/>
          </w:r>
          <w:r>
            <w:rPr>
              <w:rStyle w:val="16"/>
              <w:rFonts w:ascii="宋体" w:hAnsi="宋体" w:eastAsia="宋体" w:cs="宋体"/>
            </w:rPr>
            <w:t>术语</w:t>
          </w:r>
          <w:r>
            <w:tab/>
          </w:r>
          <w:r>
            <w:fldChar w:fldCharType="begin"/>
          </w:r>
          <w:r>
            <w:instrText xml:space="preserve"> PAGEREF _Toc187161404 \h </w:instrText>
          </w:r>
          <w:r>
            <w:fldChar w:fldCharType="separate"/>
          </w:r>
          <w:r>
            <w:t>2</w:t>
          </w:r>
          <w:r>
            <w:fldChar w:fldCharType="end"/>
          </w:r>
          <w:r>
            <w:fldChar w:fldCharType="end"/>
          </w:r>
        </w:p>
        <w:p w14:paraId="1436180D">
          <w:pPr>
            <w:pStyle w:val="9"/>
            <w:tabs>
              <w:tab w:val="left" w:pos="840"/>
              <w:tab w:val="right" w:leader="dot" w:pos="8296"/>
            </w:tabs>
            <w:rPr>
              <w:sz w:val="22"/>
              <w14:ligatures w14:val="standardContextual"/>
            </w:rPr>
          </w:pPr>
          <w:r>
            <w:fldChar w:fldCharType="begin"/>
          </w:r>
          <w:r>
            <w:instrText xml:space="preserve"> HYPERLINK \l "_Toc187161405" </w:instrText>
          </w:r>
          <w:r>
            <w:fldChar w:fldCharType="separate"/>
          </w:r>
          <w:r>
            <w:rPr>
              <w:rStyle w:val="16"/>
              <w:rFonts w:ascii="宋体" w:hAnsi="宋体" w:eastAsia="宋体" w:cs="宋体"/>
            </w:rPr>
            <w:t>3</w:t>
          </w:r>
          <w:r>
            <w:rPr>
              <w:sz w:val="22"/>
              <w14:ligatures w14:val="standardContextual"/>
            </w:rPr>
            <w:tab/>
          </w:r>
          <w:r>
            <w:rPr>
              <w:rStyle w:val="16"/>
              <w:rFonts w:ascii="宋体" w:hAnsi="宋体" w:eastAsia="宋体" w:cs="宋体"/>
            </w:rPr>
            <w:t>脱模剂</w:t>
          </w:r>
          <w:r>
            <w:tab/>
          </w:r>
          <w:r>
            <w:rPr>
              <w:rFonts w:hint="eastAsia"/>
            </w:rPr>
            <w:t>3</w:t>
          </w:r>
          <w:r>
            <w:rPr>
              <w:rFonts w:hint="eastAsia"/>
            </w:rPr>
            <w:fldChar w:fldCharType="end"/>
          </w:r>
        </w:p>
        <w:p w14:paraId="7A456C5B">
          <w:pPr>
            <w:pStyle w:val="10"/>
            <w:tabs>
              <w:tab w:val="right" w:leader="dot" w:pos="8296"/>
            </w:tabs>
            <w:ind w:left="560"/>
            <w:rPr>
              <w:sz w:val="22"/>
              <w14:ligatures w14:val="standardContextual"/>
            </w:rPr>
          </w:pPr>
          <w:r>
            <w:fldChar w:fldCharType="begin"/>
          </w:r>
          <w:r>
            <w:instrText xml:space="preserve"> HYPERLINK \l "_Toc187161406" </w:instrText>
          </w:r>
          <w:r>
            <w:fldChar w:fldCharType="separate"/>
          </w:r>
          <w:r>
            <w:rPr>
              <w:rStyle w:val="16"/>
              <w:rFonts w:ascii="宋体" w:hAnsi="宋体" w:eastAsia="宋体" w:cs="宋体"/>
            </w:rPr>
            <w:t>3.1一般规定</w:t>
          </w:r>
          <w:r>
            <w:tab/>
          </w:r>
          <w:r>
            <w:rPr>
              <w:rFonts w:hint="eastAsia"/>
            </w:rPr>
            <w:t>3</w:t>
          </w:r>
          <w:r>
            <w:rPr>
              <w:rFonts w:hint="eastAsia"/>
            </w:rPr>
            <w:fldChar w:fldCharType="end"/>
          </w:r>
        </w:p>
        <w:p w14:paraId="545AE3C1">
          <w:pPr>
            <w:pStyle w:val="10"/>
            <w:tabs>
              <w:tab w:val="right" w:leader="dot" w:pos="8296"/>
            </w:tabs>
            <w:ind w:left="560"/>
            <w:rPr>
              <w:sz w:val="22"/>
              <w14:ligatures w14:val="standardContextual"/>
            </w:rPr>
          </w:pPr>
          <w:r>
            <w:fldChar w:fldCharType="begin"/>
          </w:r>
          <w:r>
            <w:instrText xml:space="preserve"> HYPERLINK \l "_Toc187161407" </w:instrText>
          </w:r>
          <w:r>
            <w:fldChar w:fldCharType="separate"/>
          </w:r>
          <w:r>
            <w:rPr>
              <w:rStyle w:val="16"/>
              <w:rFonts w:ascii="宋体" w:hAnsi="宋体" w:eastAsia="宋体" w:cs="宋体"/>
            </w:rPr>
            <w:t>3.2技术要求</w:t>
          </w:r>
          <w:r>
            <w:tab/>
          </w:r>
          <w:r>
            <w:rPr>
              <w:rFonts w:hint="eastAsia"/>
            </w:rPr>
            <w:t>4</w:t>
          </w:r>
          <w:r>
            <w:rPr>
              <w:rFonts w:hint="eastAsia"/>
            </w:rPr>
            <w:fldChar w:fldCharType="end"/>
          </w:r>
        </w:p>
        <w:p w14:paraId="3DE05754">
          <w:pPr>
            <w:pStyle w:val="10"/>
            <w:tabs>
              <w:tab w:val="right" w:leader="dot" w:pos="8296"/>
            </w:tabs>
            <w:ind w:left="560"/>
            <w:rPr>
              <w:sz w:val="22"/>
              <w14:ligatures w14:val="standardContextual"/>
            </w:rPr>
          </w:pPr>
          <w:r>
            <w:fldChar w:fldCharType="begin"/>
          </w:r>
          <w:r>
            <w:instrText xml:space="preserve"> HYPERLINK \l "_Toc187161408" </w:instrText>
          </w:r>
          <w:r>
            <w:fldChar w:fldCharType="separate"/>
          </w:r>
          <w:r>
            <w:rPr>
              <w:rStyle w:val="16"/>
              <w:rFonts w:ascii="宋体" w:hAnsi="宋体" w:eastAsia="宋体" w:cs="宋体"/>
            </w:rPr>
            <w:t>3.3产品检验</w:t>
          </w:r>
          <w:r>
            <w:tab/>
          </w:r>
          <w:r>
            <w:rPr>
              <w:rFonts w:hint="eastAsia"/>
            </w:rPr>
            <w:t>5</w:t>
          </w:r>
          <w:r>
            <w:rPr>
              <w:rFonts w:hint="eastAsia"/>
            </w:rPr>
            <w:fldChar w:fldCharType="end"/>
          </w:r>
        </w:p>
        <w:p w14:paraId="628300CA">
          <w:pPr>
            <w:pStyle w:val="9"/>
            <w:tabs>
              <w:tab w:val="left" w:pos="840"/>
              <w:tab w:val="right" w:leader="dot" w:pos="8296"/>
            </w:tabs>
            <w:rPr>
              <w:sz w:val="22"/>
              <w14:ligatures w14:val="standardContextual"/>
            </w:rPr>
          </w:pPr>
          <w:r>
            <w:fldChar w:fldCharType="begin"/>
          </w:r>
          <w:r>
            <w:instrText xml:space="preserve"> HYPERLINK \l "_Toc187161409" </w:instrText>
          </w:r>
          <w:r>
            <w:fldChar w:fldCharType="separate"/>
          </w:r>
          <w:r>
            <w:rPr>
              <w:rStyle w:val="16"/>
              <w:rFonts w:ascii="宋体" w:hAnsi="宋体" w:eastAsia="宋体" w:cs="宋体"/>
            </w:rPr>
            <w:t>4</w:t>
          </w:r>
          <w:r>
            <w:rPr>
              <w:sz w:val="22"/>
              <w14:ligatures w14:val="standardContextual"/>
            </w:rPr>
            <w:tab/>
          </w:r>
          <w:r>
            <w:rPr>
              <w:rStyle w:val="16"/>
              <w:rFonts w:ascii="宋体" w:hAnsi="宋体" w:eastAsia="宋体" w:cs="宋体"/>
            </w:rPr>
            <w:t>施工</w:t>
          </w:r>
          <w:r>
            <w:tab/>
          </w:r>
          <w:r>
            <w:rPr>
              <w:rFonts w:hint="eastAsia"/>
            </w:rPr>
            <w:t>6</w:t>
          </w:r>
          <w:r>
            <w:rPr>
              <w:rFonts w:hint="eastAsia"/>
            </w:rPr>
            <w:fldChar w:fldCharType="end"/>
          </w:r>
        </w:p>
        <w:p w14:paraId="56C225F7">
          <w:pPr>
            <w:pStyle w:val="10"/>
            <w:tabs>
              <w:tab w:val="right" w:leader="dot" w:pos="8296"/>
            </w:tabs>
            <w:ind w:left="560"/>
            <w:rPr>
              <w:sz w:val="22"/>
              <w14:ligatures w14:val="standardContextual"/>
            </w:rPr>
          </w:pPr>
          <w:r>
            <w:fldChar w:fldCharType="begin"/>
          </w:r>
          <w:r>
            <w:instrText xml:space="preserve"> HYPERLINK \l "_Toc187161410" </w:instrText>
          </w:r>
          <w:r>
            <w:fldChar w:fldCharType="separate"/>
          </w:r>
          <w:r>
            <w:rPr>
              <w:rStyle w:val="16"/>
              <w:rFonts w:ascii="宋体" w:hAnsi="宋体" w:eastAsia="宋体" w:cs="宋体"/>
            </w:rPr>
            <w:t>4.1一般规定</w:t>
          </w:r>
          <w:r>
            <w:tab/>
          </w:r>
          <w:r>
            <w:rPr>
              <w:rFonts w:hint="eastAsia"/>
            </w:rPr>
            <w:t>6</w:t>
          </w:r>
          <w:r>
            <w:rPr>
              <w:rFonts w:hint="eastAsia"/>
            </w:rPr>
            <w:fldChar w:fldCharType="end"/>
          </w:r>
        </w:p>
        <w:p w14:paraId="713753BD">
          <w:pPr>
            <w:pStyle w:val="10"/>
            <w:tabs>
              <w:tab w:val="right" w:leader="dot" w:pos="8296"/>
            </w:tabs>
            <w:ind w:left="560"/>
            <w:rPr>
              <w:sz w:val="22"/>
              <w14:ligatures w14:val="standardContextual"/>
            </w:rPr>
          </w:pPr>
          <w:r>
            <w:fldChar w:fldCharType="begin"/>
          </w:r>
          <w:r>
            <w:instrText xml:space="preserve"> HYPERLINK \l "_Toc187161411" </w:instrText>
          </w:r>
          <w:r>
            <w:fldChar w:fldCharType="separate"/>
          </w:r>
          <w:r>
            <w:rPr>
              <w:rStyle w:val="16"/>
              <w:rFonts w:ascii="宋体" w:hAnsi="宋体" w:eastAsia="宋体" w:cs="宋体"/>
            </w:rPr>
            <w:t>4.2施工准备</w:t>
          </w:r>
          <w:r>
            <w:tab/>
          </w:r>
          <w:r>
            <w:rPr>
              <w:rFonts w:hint="eastAsia"/>
            </w:rPr>
            <w:t>8</w:t>
          </w:r>
          <w:r>
            <w:rPr>
              <w:rFonts w:hint="eastAsia"/>
            </w:rPr>
            <w:fldChar w:fldCharType="end"/>
          </w:r>
        </w:p>
        <w:p w14:paraId="72945FC9">
          <w:pPr>
            <w:pStyle w:val="10"/>
            <w:tabs>
              <w:tab w:val="right" w:leader="dot" w:pos="8296"/>
            </w:tabs>
            <w:ind w:left="560"/>
            <w:rPr>
              <w:sz w:val="22"/>
              <w14:ligatures w14:val="standardContextual"/>
            </w:rPr>
          </w:pPr>
          <w:r>
            <w:fldChar w:fldCharType="begin"/>
          </w:r>
          <w:r>
            <w:instrText xml:space="preserve"> HYPERLINK \l "_Toc187161412" </w:instrText>
          </w:r>
          <w:r>
            <w:fldChar w:fldCharType="separate"/>
          </w:r>
          <w:r>
            <w:rPr>
              <w:rStyle w:val="16"/>
              <w:rFonts w:ascii="宋体" w:hAnsi="宋体" w:eastAsia="宋体" w:cs="宋体"/>
            </w:rPr>
            <w:t>4.3操作工艺</w:t>
          </w:r>
          <w:r>
            <w:tab/>
          </w:r>
          <w:r>
            <w:fldChar w:fldCharType="begin"/>
          </w:r>
          <w:r>
            <w:instrText xml:space="preserve"> PAGEREF _Toc187161412 \h </w:instrText>
          </w:r>
          <w:r>
            <w:fldChar w:fldCharType="separate"/>
          </w:r>
          <w:r>
            <w:t>1</w:t>
          </w:r>
          <w:r>
            <w:rPr>
              <w:rFonts w:hint="eastAsia"/>
            </w:rPr>
            <w:t>0</w:t>
          </w:r>
          <w:r>
            <w:fldChar w:fldCharType="end"/>
          </w:r>
          <w:r>
            <w:fldChar w:fldCharType="end"/>
          </w:r>
        </w:p>
        <w:p w14:paraId="412B920A">
          <w:pPr>
            <w:pStyle w:val="10"/>
            <w:tabs>
              <w:tab w:val="right" w:leader="dot" w:pos="8296"/>
            </w:tabs>
            <w:ind w:left="560"/>
            <w:rPr>
              <w:sz w:val="22"/>
              <w14:ligatures w14:val="standardContextual"/>
            </w:rPr>
          </w:pPr>
          <w:r>
            <w:fldChar w:fldCharType="begin"/>
          </w:r>
          <w:r>
            <w:instrText xml:space="preserve"> HYPERLINK \l "_Toc187161413" </w:instrText>
          </w:r>
          <w:r>
            <w:fldChar w:fldCharType="separate"/>
          </w:r>
          <w:r>
            <w:rPr>
              <w:rStyle w:val="16"/>
              <w:rFonts w:ascii="宋体" w:hAnsi="宋体" w:eastAsia="宋体" w:cs="宋体"/>
            </w:rPr>
            <w:t>4.4成品保护</w:t>
          </w:r>
          <w:r>
            <w:tab/>
          </w:r>
          <w:r>
            <w:fldChar w:fldCharType="begin"/>
          </w:r>
          <w:r>
            <w:instrText xml:space="preserve"> PAGEREF _Toc187161413 \h </w:instrText>
          </w:r>
          <w:r>
            <w:fldChar w:fldCharType="separate"/>
          </w:r>
          <w:r>
            <w:t>1</w:t>
          </w:r>
          <w:r>
            <w:rPr>
              <w:rFonts w:hint="eastAsia"/>
            </w:rPr>
            <w:t>2</w:t>
          </w:r>
          <w:r>
            <w:fldChar w:fldCharType="end"/>
          </w:r>
          <w:r>
            <w:fldChar w:fldCharType="end"/>
          </w:r>
        </w:p>
        <w:p w14:paraId="3F8E5263">
          <w:pPr>
            <w:pStyle w:val="9"/>
            <w:tabs>
              <w:tab w:val="left" w:pos="840"/>
              <w:tab w:val="right" w:leader="dot" w:pos="8296"/>
            </w:tabs>
            <w:rPr>
              <w:sz w:val="22"/>
              <w14:ligatures w14:val="standardContextual"/>
            </w:rPr>
          </w:pPr>
          <w:r>
            <w:fldChar w:fldCharType="begin"/>
          </w:r>
          <w:r>
            <w:instrText xml:space="preserve"> HYPERLINK \l "_Toc187161414" </w:instrText>
          </w:r>
          <w:r>
            <w:fldChar w:fldCharType="separate"/>
          </w:r>
          <w:r>
            <w:rPr>
              <w:rStyle w:val="16"/>
              <w:rFonts w:ascii="宋体" w:hAnsi="宋体" w:eastAsia="宋体" w:cs="宋体"/>
            </w:rPr>
            <w:t>5</w:t>
          </w:r>
          <w:r>
            <w:rPr>
              <w:sz w:val="22"/>
              <w14:ligatures w14:val="standardContextual"/>
            </w:rPr>
            <w:tab/>
          </w:r>
          <w:r>
            <w:rPr>
              <w:rStyle w:val="16"/>
              <w:rFonts w:ascii="宋体" w:hAnsi="宋体" w:eastAsia="宋体" w:cs="宋体"/>
            </w:rPr>
            <w:t>验收</w:t>
          </w:r>
          <w:r>
            <w:tab/>
          </w:r>
          <w:r>
            <w:fldChar w:fldCharType="begin"/>
          </w:r>
          <w:r>
            <w:instrText xml:space="preserve"> PAGEREF _Toc187161414 \h </w:instrText>
          </w:r>
          <w:r>
            <w:fldChar w:fldCharType="separate"/>
          </w:r>
          <w:r>
            <w:t>1</w:t>
          </w:r>
          <w:r>
            <w:rPr>
              <w:rFonts w:hint="eastAsia"/>
            </w:rPr>
            <w:t>4</w:t>
          </w:r>
          <w:r>
            <w:fldChar w:fldCharType="end"/>
          </w:r>
          <w:r>
            <w:fldChar w:fldCharType="end"/>
          </w:r>
        </w:p>
        <w:p w14:paraId="1F65515C">
          <w:pPr>
            <w:rPr>
              <w:rFonts w:ascii="宋体" w:hAnsi="宋体" w:eastAsia="宋体" w:cs="宋体"/>
              <w:szCs w:val="36"/>
            </w:rPr>
          </w:pPr>
          <w:r>
            <w:rPr>
              <w:rFonts w:hint="eastAsia" w:ascii="宋体" w:hAnsi="宋体" w:eastAsia="宋体" w:cs="宋体"/>
              <w:szCs w:val="28"/>
            </w:rPr>
            <w:fldChar w:fldCharType="end"/>
          </w:r>
        </w:p>
      </w:sdtContent>
    </w:sdt>
    <w:p w14:paraId="009DCFAB">
      <w:pPr>
        <w:widowControl/>
        <w:jc w:val="left"/>
        <w:rPr>
          <w:rFonts w:ascii="宋体" w:hAnsi="宋体" w:eastAsia="宋体" w:cs="宋体"/>
        </w:rPr>
        <w:sectPr>
          <w:footerReference r:id="rId11" w:type="first"/>
          <w:footerReference r:id="rId10" w:type="default"/>
          <w:pgSz w:w="11906" w:h="16838"/>
          <w:pgMar w:top="1440" w:right="1800" w:bottom="1440" w:left="1800" w:header="851" w:footer="992" w:gutter="0"/>
          <w:pgNumType w:start="0"/>
          <w:cols w:space="425" w:num="1"/>
          <w:titlePg/>
          <w:docGrid w:type="lines" w:linePitch="381" w:charSpace="0"/>
        </w:sectPr>
      </w:pPr>
    </w:p>
    <w:p w14:paraId="13749EAB">
      <w:pPr>
        <w:ind w:firstLine="420"/>
        <w:jc w:val="center"/>
        <w:rPr>
          <w:rFonts w:ascii="宋体" w:hAnsi="宋体" w:eastAsia="宋体" w:cs="宋体"/>
          <w:sz w:val="36"/>
          <w:szCs w:val="36"/>
        </w:rPr>
      </w:pPr>
      <w:r>
        <w:rPr>
          <w:rFonts w:hint="eastAsia" w:ascii="宋体" w:hAnsi="宋体" w:eastAsia="宋体" w:cs="宋体"/>
          <w:sz w:val="36"/>
          <w:szCs w:val="36"/>
        </w:rPr>
        <w:t>1 总则</w:t>
      </w:r>
    </w:p>
    <w:p w14:paraId="7BF7AECE">
      <w:pPr>
        <w:jc w:val="left"/>
        <w:rPr>
          <w:szCs w:val="28"/>
        </w:rPr>
      </w:pPr>
      <w:r>
        <w:rPr>
          <w:rFonts w:hint="eastAsia" w:ascii="宋体" w:hAnsi="宋体" w:eastAsia="宋体" w:cs="宋体"/>
          <w:szCs w:val="28"/>
        </w:rPr>
        <w:t>1.0.2 混凝土成品的脱模质量一般受到多方面的影响，包括脱模剂性能，脱模剂与模具的适配性，环境温度，施工工艺，施涂过程的操作规范性等。本规程参考现行的脱模剂各类标准以及施工现场的脱模剂实操说明等，用以规范脱模剂从选择开始到验收的一系列流程，实现提高混凝土脱模效率，保证混凝土成品质量的目的。本规程所适用的范围仅限于</w:t>
      </w:r>
      <w:r>
        <w:rPr>
          <w:rFonts w:hint="eastAsia"/>
          <w:szCs w:val="28"/>
        </w:rPr>
        <w:t>现浇混凝土工程和预制构件。</w:t>
      </w:r>
    </w:p>
    <w:p w14:paraId="67FA06E0">
      <w:pPr>
        <w:widowControl/>
        <w:jc w:val="left"/>
        <w:rPr>
          <w:szCs w:val="28"/>
        </w:rPr>
      </w:pPr>
      <w:r>
        <w:rPr>
          <w:szCs w:val="28"/>
        </w:rPr>
        <w:br w:type="page"/>
      </w:r>
    </w:p>
    <w:p w14:paraId="7DE6AAE5">
      <w:pPr>
        <w:jc w:val="center"/>
        <w:rPr>
          <w:rFonts w:ascii="宋体" w:hAnsi="宋体" w:eastAsia="宋体" w:cs="宋体"/>
          <w:sz w:val="36"/>
          <w:szCs w:val="36"/>
        </w:rPr>
      </w:pPr>
      <w:r>
        <w:rPr>
          <w:rFonts w:hint="eastAsia" w:ascii="宋体" w:hAnsi="宋体" w:eastAsia="宋体" w:cs="宋体"/>
          <w:sz w:val="36"/>
          <w:szCs w:val="36"/>
        </w:rPr>
        <w:t>2 术语</w:t>
      </w:r>
    </w:p>
    <w:p w14:paraId="46003AB9">
      <w:r>
        <w:rPr>
          <w:rFonts w:hint="eastAsia"/>
        </w:rPr>
        <w:t>2.0.1 本条是对《混凝土制品用脱模剂》JC/T 949的补充，限定了使用范围，并对模具的影响做出更适合施工的要求。</w:t>
      </w:r>
    </w:p>
    <w:p w14:paraId="2F574557">
      <w:r>
        <w:rPr>
          <w:rFonts w:hint="eastAsia"/>
        </w:rPr>
        <w:t>2.0.6匀质性是对脱模剂物理和化学特性上的总称，保证其性质和分布上具有一致性和均匀性。</w:t>
      </w:r>
    </w:p>
    <w:p w14:paraId="3B7B53D0">
      <w:r>
        <w:rPr>
          <w:rFonts w:hint="eastAsia"/>
        </w:rPr>
        <w:t>2.0.7使用性是在脱模剂使用过程中对模具，使用环境，混凝土等可能会有影响的方面的总称。</w:t>
      </w:r>
    </w:p>
    <w:p w14:paraId="7D2A0A43">
      <w:pPr>
        <w:widowControl/>
        <w:jc w:val="left"/>
        <w:rPr>
          <w:rFonts w:ascii="宋体" w:hAnsi="宋体" w:eastAsia="宋体" w:cs="宋体"/>
          <w:sz w:val="24"/>
        </w:rPr>
      </w:pPr>
      <w:r>
        <w:rPr>
          <w:rFonts w:ascii="宋体" w:hAnsi="宋体" w:eastAsia="宋体" w:cs="宋体"/>
          <w:sz w:val="24"/>
        </w:rPr>
        <w:br w:type="page"/>
      </w:r>
    </w:p>
    <w:p w14:paraId="0A0BED33">
      <w:pPr>
        <w:jc w:val="center"/>
        <w:rPr>
          <w:rFonts w:ascii="宋体" w:hAnsi="宋体" w:eastAsia="宋体" w:cs="宋体"/>
          <w:sz w:val="36"/>
          <w:szCs w:val="36"/>
        </w:rPr>
      </w:pPr>
      <w:r>
        <w:rPr>
          <w:rFonts w:hint="eastAsia" w:ascii="宋体" w:hAnsi="宋体" w:eastAsia="宋体" w:cs="宋体"/>
          <w:sz w:val="36"/>
          <w:szCs w:val="36"/>
        </w:rPr>
        <w:t>3 脱模剂</w:t>
      </w:r>
    </w:p>
    <w:p w14:paraId="74A1DAF2">
      <w:pPr>
        <w:jc w:val="center"/>
        <w:rPr>
          <w:rFonts w:ascii="宋体" w:hAnsi="宋体" w:eastAsia="宋体" w:cs="宋体"/>
          <w:sz w:val="32"/>
          <w:szCs w:val="32"/>
        </w:rPr>
      </w:pPr>
      <w:r>
        <w:rPr>
          <w:rFonts w:hint="eastAsia" w:ascii="宋体" w:hAnsi="宋体" w:eastAsia="宋体" w:cs="宋体"/>
          <w:sz w:val="32"/>
          <w:szCs w:val="32"/>
        </w:rPr>
        <w:t>3.1 一般规定</w:t>
      </w:r>
    </w:p>
    <w:p w14:paraId="77845B2E">
      <w:pPr>
        <w:jc w:val="left"/>
        <w:rPr>
          <w:rFonts w:ascii="宋体" w:hAnsi="宋体" w:eastAsia="宋体" w:cs="宋体"/>
          <w:szCs w:val="28"/>
        </w:rPr>
      </w:pPr>
      <w:r>
        <w:rPr>
          <w:rFonts w:hint="eastAsia" w:ascii="宋体" w:hAnsi="宋体" w:eastAsia="宋体" w:cs="宋体"/>
          <w:szCs w:val="28"/>
        </w:rPr>
        <w:t>3.1.1 本条对脱模剂本身的材料做出要求。首先脱模剂应对人员和环境无危险，其次对混凝土成品无不良影响且不妨碍混凝土成品在后序工序中的使用，还应对模具的循环使用没有影响。脱模剂本身作为化学品应进行妥善储藏。</w:t>
      </w:r>
    </w:p>
    <w:p w14:paraId="11EAADEA">
      <w:pPr>
        <w:jc w:val="left"/>
        <w:rPr>
          <w:rFonts w:ascii="宋体" w:hAnsi="宋体" w:eastAsia="宋体" w:cs="宋体"/>
          <w:szCs w:val="28"/>
        </w:rPr>
      </w:pPr>
      <w:r>
        <w:rPr>
          <w:rFonts w:hint="eastAsia" w:ascii="宋体" w:hAnsi="宋体" w:eastAsia="宋体" w:cs="宋体"/>
          <w:szCs w:val="28"/>
        </w:rPr>
        <w:t>3.1.2 本条参考行业标准《混凝土制品用脱模剂》JC/T 949中的有关规定，对脱模剂的型号，类别及名称做出规定，方便使用者在选用时找到合适的产品。</w:t>
      </w:r>
    </w:p>
    <w:p w14:paraId="27D2DC49">
      <w:pPr>
        <w:jc w:val="left"/>
        <w:rPr>
          <w:rFonts w:ascii="宋体" w:hAnsi="宋体" w:eastAsia="宋体" w:cs="宋体"/>
          <w:szCs w:val="28"/>
        </w:rPr>
      </w:pPr>
      <w:r>
        <w:rPr>
          <w:rFonts w:hint="eastAsia" w:ascii="宋体" w:hAnsi="宋体" w:eastAsia="宋体" w:cs="宋体"/>
          <w:szCs w:val="28"/>
        </w:rPr>
        <w:t>3.1.3 未具有质量检测报告的产品不应使用，且质量检测报告中为送检的产品应谨慎使用防止货不对板。</w:t>
      </w:r>
    </w:p>
    <w:p w14:paraId="25417ABB">
      <w:pPr>
        <w:jc w:val="left"/>
        <w:rPr>
          <w:rFonts w:ascii="宋体" w:hAnsi="宋体" w:eastAsia="宋体" w:cs="宋体"/>
          <w:szCs w:val="28"/>
        </w:rPr>
      </w:pPr>
      <w:r>
        <w:rPr>
          <w:rFonts w:hint="eastAsia" w:ascii="宋体" w:hAnsi="宋体" w:eastAsia="宋体" w:cs="宋体"/>
          <w:szCs w:val="28"/>
        </w:rPr>
        <w:t>3.1.5 少数脱模剂可能含有低闪点溶剂，如煤油或轻质油等，属于易燃液体。在运输和储存过程中如操作不当可能会引发火宅和爆炸等灾难。因此要明确脱模剂的相关内容，防微杜渐。</w:t>
      </w:r>
    </w:p>
    <w:p w14:paraId="1174B8E1">
      <w:pPr>
        <w:widowControl/>
        <w:spacing w:line="240" w:lineRule="auto"/>
        <w:jc w:val="left"/>
        <w:rPr>
          <w:rFonts w:ascii="宋体" w:hAnsi="宋体" w:eastAsia="宋体" w:cs="宋体"/>
          <w:szCs w:val="28"/>
        </w:rPr>
      </w:pPr>
      <w:r>
        <w:rPr>
          <w:rFonts w:ascii="宋体" w:hAnsi="宋体" w:eastAsia="宋体" w:cs="宋体"/>
          <w:szCs w:val="28"/>
        </w:rPr>
        <w:br w:type="page"/>
      </w:r>
    </w:p>
    <w:p w14:paraId="5F352B75">
      <w:pPr>
        <w:jc w:val="left"/>
        <w:rPr>
          <w:rFonts w:ascii="宋体" w:hAnsi="宋体" w:eastAsia="宋体" w:cs="宋体"/>
          <w:szCs w:val="28"/>
        </w:rPr>
      </w:pPr>
    </w:p>
    <w:p w14:paraId="77B88470">
      <w:pPr>
        <w:jc w:val="center"/>
        <w:rPr>
          <w:rFonts w:ascii="宋体" w:hAnsi="宋体" w:eastAsia="宋体" w:cs="宋体"/>
          <w:sz w:val="32"/>
          <w:szCs w:val="32"/>
        </w:rPr>
      </w:pPr>
      <w:r>
        <w:rPr>
          <w:rFonts w:hint="eastAsia" w:ascii="宋体" w:hAnsi="宋体" w:eastAsia="宋体" w:cs="宋体"/>
          <w:sz w:val="32"/>
          <w:szCs w:val="32"/>
        </w:rPr>
        <w:t>3.2 技术要求</w:t>
      </w:r>
    </w:p>
    <w:p w14:paraId="349E08D2">
      <w:pPr>
        <w:jc w:val="left"/>
        <w:rPr>
          <w:rFonts w:ascii="宋体" w:hAnsi="宋体" w:eastAsia="宋体" w:cs="宋体"/>
          <w:szCs w:val="28"/>
        </w:rPr>
      </w:pPr>
      <w:r>
        <w:rPr>
          <w:rFonts w:hint="eastAsia" w:ascii="宋体" w:hAnsi="宋体" w:eastAsia="宋体" w:cs="宋体"/>
          <w:szCs w:val="28"/>
        </w:rPr>
        <w:t>3.2.1 脱模剂如出现结块，质地不均匀等情况应停止使用。</w:t>
      </w:r>
    </w:p>
    <w:p w14:paraId="0133DD6F">
      <w:pPr>
        <w:jc w:val="left"/>
        <w:rPr>
          <w:rFonts w:ascii="宋体" w:hAnsi="宋体" w:eastAsia="宋体" w:cs="宋体"/>
          <w:szCs w:val="28"/>
        </w:rPr>
      </w:pPr>
      <w:r>
        <w:rPr>
          <w:rFonts w:hint="eastAsia" w:ascii="宋体" w:hAnsi="宋体" w:eastAsia="宋体" w:cs="宋体"/>
          <w:szCs w:val="28"/>
        </w:rPr>
        <w:t>3.2.2 本条引用自《混凝土制品用脱模剂》JC/T 949的有关内容，添加了表面干燥成膜时间，主要检测的是脱模剂的一般性理化指标。</w:t>
      </w:r>
    </w:p>
    <w:p w14:paraId="5EB8D219">
      <w:pPr>
        <w:jc w:val="left"/>
        <w:rPr>
          <w:rFonts w:ascii="宋体" w:hAnsi="宋体" w:eastAsia="宋体" w:cs="宋体"/>
          <w:szCs w:val="28"/>
        </w:rPr>
      </w:pPr>
      <w:r>
        <w:rPr>
          <w:rFonts w:hint="eastAsia" w:ascii="宋体" w:hAnsi="宋体" w:eastAsia="宋体" w:cs="宋体"/>
          <w:szCs w:val="28"/>
        </w:rPr>
        <w:t>3.2.3 本条引用自《混凝土制品用脱模剂》JC/T 949的有关内容，主要检测脱模剂使用性指标，对使用性能做进一步要求。</w:t>
      </w:r>
    </w:p>
    <w:p w14:paraId="634B2427">
      <w:pPr>
        <w:widowControl/>
        <w:spacing w:line="240" w:lineRule="auto"/>
        <w:jc w:val="left"/>
        <w:rPr>
          <w:rFonts w:ascii="宋体" w:hAnsi="宋体" w:eastAsia="宋体" w:cs="宋体"/>
          <w:szCs w:val="28"/>
        </w:rPr>
      </w:pPr>
      <w:r>
        <w:rPr>
          <w:rFonts w:ascii="宋体" w:hAnsi="宋体" w:eastAsia="宋体" w:cs="宋体"/>
          <w:szCs w:val="28"/>
        </w:rPr>
        <w:br w:type="page"/>
      </w:r>
    </w:p>
    <w:p w14:paraId="5FC6A65B">
      <w:pPr>
        <w:jc w:val="center"/>
        <w:rPr>
          <w:rFonts w:ascii="宋体" w:hAnsi="宋体" w:eastAsia="宋体" w:cs="宋体"/>
          <w:sz w:val="32"/>
          <w:szCs w:val="32"/>
        </w:rPr>
      </w:pPr>
      <w:r>
        <w:rPr>
          <w:rFonts w:hint="eastAsia" w:ascii="宋体" w:hAnsi="宋体" w:eastAsia="宋体" w:cs="宋体"/>
          <w:sz w:val="32"/>
          <w:szCs w:val="32"/>
        </w:rPr>
        <w:t>3.3 产品检验</w:t>
      </w:r>
    </w:p>
    <w:p w14:paraId="49954E75">
      <w:pPr>
        <w:jc w:val="left"/>
        <w:rPr>
          <w:rFonts w:ascii="宋体" w:hAnsi="宋体" w:eastAsia="宋体" w:cs="宋体"/>
          <w:szCs w:val="28"/>
        </w:rPr>
      </w:pPr>
      <w:r>
        <w:rPr>
          <w:rFonts w:hint="eastAsia" w:ascii="宋体" w:hAnsi="宋体" w:eastAsia="宋体" w:cs="宋体"/>
          <w:szCs w:val="28"/>
        </w:rPr>
        <w:t>3.3.1 型式检验报告一年一测，监控产品使用性指标是否合格。</w:t>
      </w:r>
    </w:p>
    <w:p w14:paraId="2726AD1E">
      <w:pPr>
        <w:jc w:val="left"/>
        <w:rPr>
          <w:rFonts w:ascii="宋体" w:hAnsi="宋体" w:eastAsia="宋体" w:cs="宋体"/>
          <w:szCs w:val="28"/>
        </w:rPr>
      </w:pPr>
      <w:r>
        <w:rPr>
          <w:rFonts w:hint="eastAsia" w:ascii="宋体" w:hAnsi="宋体" w:eastAsia="宋体" w:cs="宋体"/>
          <w:szCs w:val="28"/>
        </w:rPr>
        <w:t>3.3.2 样品抽取应从每一个包装桶中平均抽取，并将样品混合后再进行保存。避免单一桶可能出现的性能误差。</w:t>
      </w:r>
    </w:p>
    <w:p w14:paraId="1A264F7B">
      <w:pPr>
        <w:jc w:val="left"/>
        <w:rPr>
          <w:rFonts w:ascii="宋体" w:hAnsi="宋体" w:eastAsia="宋体" w:cs="宋体"/>
          <w:szCs w:val="28"/>
        </w:rPr>
      </w:pPr>
      <w:r>
        <w:rPr>
          <w:rFonts w:hint="eastAsia" w:ascii="宋体" w:hAnsi="宋体" w:eastAsia="宋体" w:cs="宋体"/>
          <w:szCs w:val="28"/>
        </w:rPr>
        <w:t>3.3.3 样品检测应按照3.2节中技术要求的规定进行，如外观项不合格则直接判定不合格，合格的产品再进行进一步检验，所有项均合格则为合格产品。</w:t>
      </w:r>
    </w:p>
    <w:p w14:paraId="059DCDCA">
      <w:pPr>
        <w:widowControl/>
        <w:spacing w:line="240" w:lineRule="auto"/>
        <w:jc w:val="left"/>
        <w:rPr>
          <w:rFonts w:ascii="宋体" w:hAnsi="宋体" w:eastAsia="宋体" w:cs="宋体"/>
          <w:szCs w:val="28"/>
        </w:rPr>
      </w:pPr>
      <w:r>
        <w:rPr>
          <w:rFonts w:ascii="宋体" w:hAnsi="宋体" w:eastAsia="宋体" w:cs="宋体"/>
          <w:szCs w:val="28"/>
        </w:rPr>
        <w:br w:type="page"/>
      </w:r>
    </w:p>
    <w:p w14:paraId="1298CB63">
      <w:pPr>
        <w:jc w:val="center"/>
        <w:rPr>
          <w:rFonts w:ascii="宋体" w:hAnsi="宋体" w:eastAsia="宋体" w:cs="宋体"/>
          <w:sz w:val="36"/>
          <w:szCs w:val="36"/>
        </w:rPr>
      </w:pPr>
      <w:r>
        <w:rPr>
          <w:rFonts w:hint="eastAsia" w:ascii="宋体" w:hAnsi="宋体" w:eastAsia="宋体" w:cs="宋体"/>
          <w:sz w:val="36"/>
          <w:szCs w:val="36"/>
        </w:rPr>
        <w:t>4施工</w:t>
      </w:r>
    </w:p>
    <w:p w14:paraId="0ABF42E6">
      <w:pPr>
        <w:jc w:val="center"/>
        <w:rPr>
          <w:rFonts w:ascii="宋体" w:hAnsi="宋体" w:eastAsia="宋体" w:cs="宋体"/>
          <w:sz w:val="36"/>
          <w:szCs w:val="36"/>
        </w:rPr>
      </w:pPr>
      <w:r>
        <w:rPr>
          <w:rFonts w:hint="eastAsia" w:ascii="宋体" w:hAnsi="宋体" w:eastAsia="宋体" w:cs="宋体"/>
          <w:sz w:val="32"/>
          <w:szCs w:val="32"/>
        </w:rPr>
        <w:t>4.1一般规定</w:t>
      </w:r>
    </w:p>
    <w:p w14:paraId="2836648F">
      <w:pPr>
        <w:numPr>
          <w:ilvl w:val="255"/>
          <w:numId w:val="0"/>
        </w:numPr>
        <w:spacing w:beforeAutospacing="1" w:afterAutospacing="1"/>
        <w:jc w:val="left"/>
        <w:rPr>
          <w:rFonts w:hint="eastAsia" w:ascii="宋体" w:hAnsi="宋体" w:eastAsia="宋体" w:cs="宋体"/>
          <w:szCs w:val="28"/>
        </w:rPr>
      </w:pPr>
      <w:r>
        <w:rPr>
          <w:rFonts w:hint="eastAsia" w:ascii="宋体" w:hAnsi="宋体" w:eastAsia="宋体" w:cs="宋体"/>
          <w:szCs w:val="28"/>
        </w:rPr>
        <w:t>4.1.1生产厂家需要对每一批次脱模剂产品的质量负责，并提供相应的质量证明文件如产品合格证和性能检验报告。脱模剂进场后，应按规定进行抽样检验，并应提出检验报告，这一过程是为了验证脱模剂是否符合预定的技术要求和质量标准，以确保其质量合格。在工程中，只有检验合格的脱模剂才能被允许使用，以保障工程的整体质量和安全性，避免因使用不合格的脱模剂而导致的产品缺陷或工程安全事故。对于经检验不合格的脱模剂产品，严禁使用。</w:t>
      </w:r>
    </w:p>
    <w:p w14:paraId="5F743EB0">
      <w:pPr>
        <w:numPr>
          <w:ilvl w:val="255"/>
          <w:numId w:val="0"/>
        </w:numPr>
        <w:spacing w:beforeAutospacing="1" w:afterAutospacing="1"/>
        <w:jc w:val="left"/>
        <w:rPr>
          <w:rFonts w:ascii="宋体" w:hAnsi="宋体" w:eastAsia="宋体" w:cs="宋体"/>
          <w:szCs w:val="28"/>
        </w:rPr>
      </w:pPr>
      <w:r>
        <w:rPr>
          <w:rFonts w:hint="eastAsia" w:ascii="宋体" w:hAnsi="宋体" w:eastAsia="宋体" w:cs="宋体"/>
          <w:szCs w:val="28"/>
        </w:rPr>
        <w:t>4.1.2脱模剂的施工并非简单的涂刷，对一些表面平整度、洁净度要求高的预制构件的生产以及对于一些特殊形状构件的生产，脱模剂的涂刷厚度、均匀性等都会对构件脱模效果产生影响，专业的施工队伍和人员能够根据产品操作要求和自身经验灵活应对，避免因操作不当可能导致的构件缺陷。</w:t>
      </w:r>
    </w:p>
    <w:p w14:paraId="0CB11448">
      <w:pPr>
        <w:widowControl/>
        <w:numPr>
          <w:ilvl w:val="255"/>
          <w:numId w:val="0"/>
        </w:numPr>
        <w:spacing w:beforeAutospacing="1" w:afterAutospacing="1"/>
        <w:rPr>
          <w:rFonts w:hint="eastAsia" w:ascii="宋体" w:hAnsi="宋体" w:eastAsia="宋体" w:cs="宋体"/>
          <w:szCs w:val="28"/>
        </w:rPr>
      </w:pPr>
      <w:r>
        <w:rPr>
          <w:rFonts w:hint="eastAsia" w:ascii="宋体" w:hAnsi="宋体" w:eastAsia="宋体" w:cs="宋体"/>
          <w:szCs w:val="28"/>
        </w:rPr>
        <w:t>4.1.3在选择脱模剂时，需要考虑构件的生产和养护工艺，脱模剂在特定模板上的适用性，脱模剂施工的便利性，模板循环使用的影响等因素。如优质的脱模剂不仅能帮助顺利脱模，还能通过封闭吸水性模板材料的表面延长模板的使用寿命。</w:t>
      </w:r>
    </w:p>
    <w:p w14:paraId="50C5A8A5">
      <w:pPr>
        <w:widowControl/>
        <w:numPr>
          <w:ilvl w:val="255"/>
          <w:numId w:val="0"/>
        </w:numPr>
        <w:spacing w:beforeAutospacing="1" w:afterAutospacing="1"/>
        <w:rPr>
          <w:rFonts w:ascii="宋体" w:hAnsi="宋体" w:eastAsia="宋体" w:cs="宋体"/>
          <w:szCs w:val="28"/>
        </w:rPr>
      </w:pPr>
      <w:r>
        <w:rPr>
          <w:rFonts w:hint="eastAsia" w:ascii="宋体" w:hAnsi="宋体" w:eastAsia="宋体" w:cs="宋体"/>
          <w:szCs w:val="28"/>
        </w:rPr>
        <w:t>4.1.4在工程施工中有明确规定，每道工序完成后，应经监理或建设单位检查验收，合格后方可进行下道工序的施工。对于脱模剂施工来说这样的验收制度有助于及时发现脱模剂施工中存在的问题，如涂刷不均匀、用量不符合要求等，避免问题累积到后续工序，从而保证整个工程的顺利进行。在进行临近工序施工时，应尽量避免大型机械设备或工具直接触碰已涂刷脱模剂的部位，施工人员也应注意避免人为的踩踏、碰撞等行为。</w:t>
      </w:r>
    </w:p>
    <w:p w14:paraId="5ADCA684">
      <w:pPr>
        <w:jc w:val="both"/>
        <w:rPr>
          <w:rFonts w:hint="eastAsia"/>
          <w:szCs w:val="28"/>
        </w:rPr>
      </w:pPr>
      <w:r>
        <w:rPr>
          <w:rFonts w:hint="eastAsia"/>
          <w:szCs w:val="28"/>
        </w:rPr>
        <w:t>4.1.5本规定旨在确保施工人员的安全，减少施工过程中可能发生的滑倒、坠落等施工安全事故。</w:t>
      </w:r>
    </w:p>
    <w:p w14:paraId="5EE05F05">
      <w:pPr>
        <w:jc w:val="both"/>
        <w:rPr>
          <w:rFonts w:hint="eastAsia"/>
          <w:szCs w:val="28"/>
        </w:rPr>
      </w:pPr>
      <w:r>
        <w:rPr>
          <w:rFonts w:hint="eastAsia"/>
          <w:szCs w:val="28"/>
        </w:rPr>
        <w:t>4.1.6在建筑施工中，模板安装后，必须待模板上施涂的脱模剂干燥后再进行后续的配置预埋件和绑扎钢筋等操作。这是由于脱模剂的作用是在混凝土凝固后能够容易地从模板上分离出来，如果脱模剂未干就进行绑扎钢筋等操作，可能会导致脱模剂分布不均，影响模板的脱模效果，甚至可能污染钢筋，影响混凝土结构的质量。</w:t>
      </w:r>
    </w:p>
    <w:p w14:paraId="1968B632">
      <w:pPr>
        <w:jc w:val="both"/>
        <w:rPr>
          <w:rFonts w:hint="eastAsia"/>
          <w:szCs w:val="28"/>
        </w:rPr>
      </w:pPr>
      <w:r>
        <w:rPr>
          <w:rFonts w:hint="eastAsia"/>
          <w:szCs w:val="28"/>
        </w:rPr>
        <w:t>4.1.7本规定旨在确保脱模剂的有效性和施工质量，避免因不利天气条件导致的施工问题。</w:t>
      </w:r>
    </w:p>
    <w:p w14:paraId="3D99B0AC">
      <w:pPr>
        <w:jc w:val="both"/>
        <w:rPr>
          <w:rFonts w:ascii="宋体" w:hAnsi="宋体" w:eastAsia="宋体"/>
          <w:sz w:val="32"/>
          <w:szCs w:val="32"/>
        </w:rPr>
      </w:pPr>
      <w:r>
        <w:rPr>
          <w:rFonts w:hint="eastAsia"/>
          <w:szCs w:val="28"/>
        </w:rPr>
        <w:t>4.1.8在工程中，为了减少对环境及施工作业人员的影响，宜选用环保型脱模剂。这类脱模剂通常不含有对环境及人体有害的物质如废机油、挥发性有害物质等，符合环保要求。在施涂脱模剂时，洒漏的脱模剂会污染施工现场，造成环境破坏，应及时清理。对于含有污染环境成分的脱模剂实行统一处置，这样的处理方式可以确保有害物质得到妥善处理，避免对环境和人体健康造成危害。通过这些措施，可以减少对环境的影响，同时保证施工质量和效率。</w:t>
      </w:r>
      <w:r>
        <w:rPr>
          <w:rFonts w:hint="eastAsia"/>
          <w:szCs w:val="28"/>
        </w:rPr>
        <w:br w:type="page"/>
      </w:r>
      <w:r>
        <w:rPr>
          <w:rFonts w:hint="eastAsia" w:ascii="宋体" w:hAnsi="宋体" w:eastAsia="宋体"/>
          <w:sz w:val="32"/>
          <w:szCs w:val="32"/>
        </w:rPr>
        <w:t>4.2施工准备</w:t>
      </w:r>
    </w:p>
    <w:p w14:paraId="4C1B89BB">
      <w:pPr>
        <w:rPr>
          <w:rFonts w:ascii="宋体" w:hAnsi="宋体" w:eastAsia="宋体" w:cs="宋体"/>
          <w:szCs w:val="28"/>
        </w:rPr>
      </w:pPr>
      <w:r>
        <w:rPr>
          <w:rFonts w:hint="eastAsia" w:ascii="宋体" w:hAnsi="宋体" w:eastAsia="宋体" w:cs="宋体"/>
          <w:szCs w:val="28"/>
        </w:rPr>
        <w:t>4.2.1脱模剂施工前，施工单位应编制详细的施工方案或技术措施。这些文件应包括施工步骤、材料使用、安全措施等内容。施工单位应对作业人员进行现场技术安全交底，确保作业人员了解施工要求和安全注意事项。这样可以有效提高施工质量和安全性，避免事故发生。</w:t>
      </w:r>
    </w:p>
    <w:p w14:paraId="388E238B">
      <w:pPr>
        <w:rPr>
          <w:rFonts w:hint="eastAsia" w:ascii="宋体" w:hAnsi="宋体" w:eastAsia="宋体" w:cs="宋体"/>
          <w:szCs w:val="28"/>
        </w:rPr>
      </w:pPr>
      <w:r>
        <w:rPr>
          <w:rFonts w:hint="eastAsia" w:ascii="宋体" w:hAnsi="宋体" w:eastAsia="宋体" w:cs="宋体"/>
          <w:szCs w:val="28"/>
        </w:rPr>
        <w:t>4.2.4施工单位在确定脱模剂的备料量时，需要综合考虑多个因素，包括脱模剂的品种、操作工艺要求、实际面积、材料单耗和损耗等。材料单耗指的是在一定面积上使用脱模剂的量。这个数值可能会因为脱模剂的品牌、模具的材质和温度等因素而有所不同，施工单位应该参考脱模剂生产厂家提供的推荐用量，或者通过小范围试验来确定具体的单耗。</w:t>
      </w:r>
    </w:p>
    <w:p w14:paraId="65610470">
      <w:pPr>
        <w:rPr>
          <w:rFonts w:hint="eastAsia" w:ascii="宋体" w:hAnsi="宋体" w:eastAsia="宋体" w:cs="宋体"/>
          <w:szCs w:val="28"/>
        </w:rPr>
      </w:pPr>
      <w:r>
        <w:rPr>
          <w:rFonts w:hint="eastAsia" w:ascii="宋体" w:hAnsi="宋体" w:eastAsia="宋体" w:cs="宋体"/>
          <w:szCs w:val="28"/>
        </w:rPr>
        <w:t>4.2.5在脱模剂施涂前对模板进行彻底清理是非常重要的。如果模板上存在积水、泥浆、混凝土残渣等污染物，会影响脱模剂与模板表面的接触，从而导致脱模困难，影响混凝土制品的外观质量，甚至可能造成混凝土表面破损。根据污染无得不同有不同的清理方法。对于积水可以使用吸水性好的材料（如干布）擦拭，或者倾斜模板使积水自然流出；对于少量的泥浆和混凝土残渣，可以使用刮刀小心铲除。对于大面积的残渣，可以先用高压水枪冲洗，然后再用刷子进一步清理缝隙等部位的残留；对于表面轻微浮锈，可以用砂纸轻轻打磨去除，如果浮锈较严重，可以使用除锈剂进行处理，处理后要确保将除锈剂残留清洗干净，以免影响脱模剂的效果；对于焊渣，可以使用锤子、凿子等工具将焊渣敲除，然后再用砂纸打磨平整。对于油漆，可以根据油漆的类型选择合适的脱漆剂进行去除，然后按照脱漆剂的使用要求进行清洗；对于其他未知的污染物，可以先尝试使用温和的清洁剂进行清洗，如果无法去除再选择其他专用清洁剂。在清理过程中要避免对模板造成损伤。</w:t>
      </w:r>
    </w:p>
    <w:p w14:paraId="3B53504C">
      <w:pPr>
        <w:rPr>
          <w:rFonts w:hint="eastAsia" w:ascii="宋体" w:hAnsi="宋体" w:eastAsia="宋体" w:cs="宋体"/>
          <w:szCs w:val="28"/>
        </w:rPr>
      </w:pPr>
      <w:r>
        <w:rPr>
          <w:rFonts w:hint="eastAsia" w:ascii="宋体" w:hAnsi="宋体" w:eastAsia="宋体" w:cs="宋体"/>
          <w:szCs w:val="28"/>
        </w:rPr>
        <w:t>4.2.6根据模具和构件的材质等因素选择合适的脱模剂以后，正式施涂脱模剂之前，应再次确认脱模剂的物理状态、干燥时间等使用性指标是否满足要求以确保脱模过程的顺利进行和产品的高质量。</w:t>
      </w:r>
    </w:p>
    <w:p w14:paraId="51EF9AC2">
      <w:pPr>
        <w:rPr>
          <w:rFonts w:ascii="宋体" w:hAnsi="宋体" w:eastAsia="宋体" w:cs="宋体"/>
          <w:szCs w:val="28"/>
          <w:shd w:val="clear" w:color="auto" w:fill="FFFFFF"/>
        </w:rPr>
      </w:pPr>
      <w:r>
        <w:rPr>
          <w:rFonts w:hint="eastAsia" w:ascii="宋体" w:hAnsi="宋体" w:eastAsia="宋体" w:cs="宋体"/>
          <w:szCs w:val="28"/>
        </w:rPr>
        <w:t>4.2.7脱模剂的施工机具的选择和使用对于脱模效果有着重要的影响。为了确保施工过程中的安全，不仅需要合适的机具，还需要严格的安全管理措施来保障操作人员的人身安全和施工质量，尤其是对于电动工具必须检查机具的物理状态、电气线路连接、电机运转以及可能影响安全的部件，有效地降低施工风险，使用完毕后对机具定期维护保养以延长其使用寿命并保持良好的工作状态。</w:t>
      </w:r>
      <w:r>
        <w:rPr>
          <w:rFonts w:hint="eastAsia" w:ascii="宋体" w:hAnsi="宋体" w:eastAsia="宋体" w:cs="宋体"/>
          <w:szCs w:val="28"/>
        </w:rPr>
        <w:br w:type="page"/>
      </w:r>
    </w:p>
    <w:p w14:paraId="59208614">
      <w:pPr>
        <w:jc w:val="center"/>
        <w:rPr>
          <w:rFonts w:ascii="宋体" w:hAnsi="宋体" w:eastAsia="宋体"/>
          <w:sz w:val="32"/>
          <w:szCs w:val="32"/>
        </w:rPr>
      </w:pPr>
      <w:r>
        <w:rPr>
          <w:rFonts w:hint="eastAsia" w:ascii="宋体" w:hAnsi="宋体" w:eastAsia="宋体"/>
          <w:sz w:val="32"/>
          <w:szCs w:val="32"/>
        </w:rPr>
        <w:t>4.3操作工艺</w:t>
      </w:r>
    </w:p>
    <w:p w14:paraId="4FC482C2">
      <w:pPr>
        <w:tabs>
          <w:tab w:val="left" w:pos="312"/>
        </w:tabs>
        <w:rPr>
          <w:rFonts w:ascii="Times New Roman" w:hAnsi="Times New Roman" w:cs="Times New Roman"/>
          <w:szCs w:val="28"/>
        </w:rPr>
      </w:pPr>
      <w:r>
        <w:rPr>
          <w:rFonts w:hint="eastAsia" w:ascii="宋体" w:hAnsi="宋体" w:eastAsia="宋体" w:cs="宋体"/>
          <w:szCs w:val="28"/>
        </w:rPr>
        <w:t>4.3.2</w:t>
      </w:r>
      <w:r>
        <w:rPr>
          <w:rFonts w:ascii="Times New Roman" w:hAnsi="Times New Roman" w:cs="Times New Roman"/>
          <w:szCs w:val="28"/>
        </w:rPr>
        <w:t>需要现场调配的脱模剂应由专业技术人员配制，脱模剂</w:t>
      </w:r>
      <w:r>
        <w:rPr>
          <w:rFonts w:hint="eastAsia" w:ascii="Times New Roman" w:hAnsi="Times New Roman" w:cs="Times New Roman"/>
          <w:szCs w:val="28"/>
        </w:rPr>
        <w:t>配制应专人专岗，</w:t>
      </w:r>
      <w:r>
        <w:rPr>
          <w:rFonts w:ascii="Times New Roman" w:hAnsi="Times New Roman" w:cs="Times New Roman"/>
          <w:szCs w:val="28"/>
        </w:rPr>
        <w:t>严格按照厂家产品说明配制，以确保脱模剂产品质量。</w:t>
      </w:r>
      <w:r>
        <w:rPr>
          <w:rFonts w:hint="eastAsia" w:ascii="Times New Roman" w:hAnsi="Times New Roman" w:cs="Times New Roman"/>
          <w:szCs w:val="28"/>
        </w:rPr>
        <w:t>水性脱模剂的兑水比例应根据产品使用说明书选择，间于最低兑水值至最高兑水值之间。</w:t>
      </w:r>
    </w:p>
    <w:p w14:paraId="40D92FFB">
      <w:pPr>
        <w:widowControl/>
        <w:jc w:val="left"/>
        <w:rPr>
          <w:rFonts w:ascii="宋体" w:hAnsi="宋体" w:eastAsia="宋体" w:cs="宋体"/>
          <w:szCs w:val="28"/>
        </w:rPr>
      </w:pPr>
      <w:r>
        <w:rPr>
          <w:rFonts w:hint="eastAsia" w:ascii="宋体" w:hAnsi="宋体" w:eastAsia="宋体" w:cs="宋体"/>
          <w:szCs w:val="28"/>
        </w:rPr>
        <w:t>4.3.3</w:t>
      </w:r>
      <w:r>
        <w:rPr>
          <w:rFonts w:ascii="Times New Roman" w:hAnsi="Times New Roman" w:cs="Times New Roman"/>
          <w:szCs w:val="28"/>
        </w:rPr>
        <w:t>工程实践中，当有条件时脱模剂宜在支模前涂刷，当受施工条件限制或支模工艺不同时，也可现场涂刷。现场涂刷脱模剂容易沾污钢筋和混凝土接</w:t>
      </w:r>
      <w:r>
        <w:rPr>
          <w:rFonts w:hint="eastAsia" w:ascii="Times New Roman" w:hAnsi="Times New Roman" w:cs="Times New Roman"/>
          <w:szCs w:val="28"/>
        </w:rPr>
        <w:t>槎</w:t>
      </w:r>
      <w:r>
        <w:rPr>
          <w:rFonts w:ascii="Times New Roman" w:hAnsi="Times New Roman" w:cs="Times New Roman"/>
          <w:szCs w:val="28"/>
        </w:rPr>
        <w:t>处，可能会对混凝土结构受力性能造成不利影响，故应采取有效防护措施后再进行涂刷。</w:t>
      </w:r>
    </w:p>
    <w:p w14:paraId="6712926A">
      <w:pPr>
        <w:widowControl/>
        <w:jc w:val="left"/>
        <w:rPr>
          <w:rFonts w:ascii="宋体" w:hAnsi="宋体" w:eastAsia="宋体" w:cs="宋体"/>
          <w:szCs w:val="28"/>
        </w:rPr>
      </w:pPr>
      <w:r>
        <w:rPr>
          <w:rFonts w:hint="eastAsia" w:ascii="宋体" w:hAnsi="宋体" w:eastAsia="宋体" w:cs="宋体"/>
          <w:szCs w:val="28"/>
        </w:rPr>
        <w:t>4.3.4</w:t>
      </w:r>
      <w:r>
        <w:rPr>
          <w:rFonts w:ascii="Times New Roman" w:hAnsi="Times New Roman" w:cs="Times New Roman"/>
          <w:szCs w:val="28"/>
        </w:rPr>
        <w:t>支模前涂刷</w:t>
      </w:r>
      <w:r>
        <w:rPr>
          <w:rFonts w:hint="eastAsia" w:ascii="Times New Roman" w:hAnsi="Times New Roman" w:cs="Times New Roman"/>
          <w:szCs w:val="28"/>
        </w:rPr>
        <w:t>的脱模剂</w:t>
      </w:r>
      <w:r>
        <w:rPr>
          <w:rFonts w:ascii="Times New Roman" w:hAnsi="Times New Roman" w:cs="Times New Roman"/>
          <w:szCs w:val="28"/>
        </w:rPr>
        <w:t>表面不得踩踏、撞击、或受到其他污染</w:t>
      </w:r>
      <w:r>
        <w:rPr>
          <w:rFonts w:hint="eastAsia" w:ascii="Times New Roman" w:hAnsi="Times New Roman" w:cs="Times New Roman"/>
          <w:szCs w:val="28"/>
        </w:rPr>
        <w:t>，以保证混凝土脱模的质量。在</w:t>
      </w:r>
      <w:r>
        <w:rPr>
          <w:rFonts w:ascii="Times New Roman" w:hAnsi="Times New Roman" w:cs="Times New Roman"/>
          <w:szCs w:val="28"/>
        </w:rPr>
        <w:t>后续</w:t>
      </w:r>
      <w:r>
        <w:rPr>
          <w:rFonts w:hint="eastAsia" w:ascii="Times New Roman" w:hAnsi="Times New Roman" w:cs="Times New Roman"/>
          <w:szCs w:val="28"/>
        </w:rPr>
        <w:t>的</w:t>
      </w:r>
      <w:r>
        <w:rPr>
          <w:rFonts w:ascii="Times New Roman" w:hAnsi="Times New Roman" w:cs="Times New Roman"/>
          <w:szCs w:val="28"/>
        </w:rPr>
        <w:t>施工过程中</w:t>
      </w:r>
      <w:r>
        <w:rPr>
          <w:rFonts w:hint="eastAsia" w:ascii="Times New Roman" w:hAnsi="Times New Roman" w:cs="Times New Roman"/>
          <w:szCs w:val="28"/>
        </w:rPr>
        <w:t>可能会对已经涂刷脱模剂施涂面造成影响，</w:t>
      </w:r>
      <w:r>
        <w:rPr>
          <w:rFonts w:ascii="Times New Roman" w:hAnsi="Times New Roman" w:cs="Times New Roman"/>
          <w:szCs w:val="28"/>
        </w:rPr>
        <w:t>应做</w:t>
      </w:r>
      <w:r>
        <w:rPr>
          <w:rFonts w:hint="eastAsia" w:ascii="Times New Roman" w:hAnsi="Times New Roman" w:cs="Times New Roman"/>
          <w:szCs w:val="28"/>
        </w:rPr>
        <w:t>好</w:t>
      </w:r>
      <w:r>
        <w:rPr>
          <w:rFonts w:ascii="Times New Roman" w:hAnsi="Times New Roman" w:cs="Times New Roman"/>
          <w:szCs w:val="28"/>
        </w:rPr>
        <w:t>必要的防护以保证成膜的完整性。</w:t>
      </w:r>
    </w:p>
    <w:p w14:paraId="4E87CB5E">
      <w:pPr>
        <w:widowControl/>
        <w:jc w:val="left"/>
        <w:rPr>
          <w:rFonts w:ascii="Times New Roman" w:hAnsi="Times New Roman" w:cs="Times New Roman"/>
          <w:szCs w:val="28"/>
        </w:rPr>
      </w:pPr>
      <w:r>
        <w:rPr>
          <w:rFonts w:ascii="宋体" w:hAnsi="宋体" w:eastAsia="宋体" w:cs="宋体"/>
          <w:szCs w:val="28"/>
        </w:rPr>
        <w:t>4.3.5</w:t>
      </w:r>
      <w:r>
        <w:rPr>
          <w:rFonts w:hint="eastAsia" w:ascii="Times New Roman" w:hAnsi="Times New Roman" w:cs="Times New Roman"/>
          <w:szCs w:val="28"/>
        </w:rPr>
        <w:t>在脱模剂的极限温度下使用时，应能适应混凝土构件的养护工艺，即构件养护过程中，要保证脱模剂不能在模板表面或者混凝土表面出现过度挥发、凝固、变质、粘性失效等影响脱模和混凝土制品质量的情况，保证顺利脱模。如采用蒸汽养护等高温高湿养护工艺，要求脱模剂的膜层在这种湿热环境下依然保持稳定，以防混凝土在脱模时发生粘连；考虑到养护可能会有不同的湿度环境变化，脱模剂还应具备一定的耐水性，若是脱模剂容易被水溶解或者冲掉，那么在湿养护时期就无法起到隔离和润滑作用，导致脱模失败或者混凝土外观出现问题。</w:t>
      </w:r>
    </w:p>
    <w:p w14:paraId="4A91AD57">
      <w:pPr>
        <w:rPr>
          <w:rFonts w:ascii="宋体" w:hAnsi="宋体" w:eastAsia="宋体" w:cs="宋体"/>
          <w:szCs w:val="28"/>
        </w:rPr>
      </w:pPr>
      <w:r>
        <w:rPr>
          <w:rFonts w:ascii="宋体" w:hAnsi="宋体" w:eastAsia="宋体" w:cs="宋体"/>
          <w:szCs w:val="28"/>
        </w:rPr>
        <w:t>4.3.6</w:t>
      </w:r>
      <w:r>
        <w:rPr>
          <w:rFonts w:hint="eastAsia" w:ascii="Times New Roman" w:hAnsi="Times New Roman" w:cs="Times New Roman"/>
          <w:szCs w:val="28"/>
        </w:rPr>
        <w:t>脱模剂在冬期施工时应考虑低温对脱模剂产生的影响，如某些油性脱模剂在低温时可能变稠影响使用，水性脱模剂在过低温度下可能结冰，应合理安排施工时间，做好保温措施，确保脱模剂在低温环境下的有效性和施工质量。</w:t>
      </w:r>
      <w:r>
        <w:rPr>
          <w:rFonts w:hint="eastAsia" w:ascii="宋体" w:hAnsi="宋体" w:eastAsia="宋体" w:cs="宋体"/>
          <w:szCs w:val="28"/>
        </w:rPr>
        <w:br w:type="page"/>
      </w:r>
    </w:p>
    <w:p w14:paraId="51B3B46D">
      <w:pPr>
        <w:jc w:val="center"/>
        <w:rPr>
          <w:rFonts w:ascii="宋体" w:hAnsi="宋体" w:eastAsia="宋体"/>
          <w:sz w:val="32"/>
          <w:szCs w:val="32"/>
        </w:rPr>
      </w:pPr>
      <w:r>
        <w:rPr>
          <w:rFonts w:hint="eastAsia" w:ascii="宋体" w:hAnsi="宋体" w:eastAsia="宋体"/>
          <w:sz w:val="32"/>
          <w:szCs w:val="32"/>
        </w:rPr>
        <w:t>4.4成品保护</w:t>
      </w:r>
    </w:p>
    <w:p w14:paraId="761DA0EC">
      <w:pPr>
        <w:rPr>
          <w:rFonts w:ascii="Segoe UI" w:hAnsi="Segoe UI" w:eastAsia="宋体" w:cs="Segoe UI"/>
          <w:sz w:val="24"/>
          <w:shd w:val="clear" w:color="auto" w:fill="FFFFFF"/>
        </w:rPr>
      </w:pPr>
      <w:r>
        <w:rPr>
          <w:rFonts w:ascii="宋体" w:hAnsi="宋体" w:eastAsia="宋体" w:cs="宋体"/>
          <w:szCs w:val="28"/>
        </w:rPr>
        <w:t>4.4.1</w:t>
      </w:r>
      <w:r>
        <w:rPr>
          <w:rFonts w:hint="eastAsia" w:ascii="宋体" w:hAnsi="宋体" w:eastAsia="宋体" w:cs="宋体"/>
          <w:szCs w:val="28"/>
        </w:rPr>
        <w:t>如果已涂刷脱模剂的部分受到破坏，如被污染、刮擦等，可能会影响其脱模效果，进而对混凝土表面质量产生不良影响，例如导致混凝土表面出现粘模、麻面等缺陷。可以采用遮挡覆盖的方式，防止后续施工过程中的杂物、灰尘、混凝土浆料等掉落其上。</w:t>
      </w:r>
    </w:p>
    <w:p w14:paraId="69B36A14">
      <w:pPr>
        <w:rPr>
          <w:rFonts w:ascii="宋体" w:hAnsi="宋体" w:eastAsia="宋体" w:cs="宋体"/>
          <w:szCs w:val="28"/>
        </w:rPr>
      </w:pPr>
      <w:r>
        <w:rPr>
          <w:rFonts w:ascii="宋体" w:hAnsi="宋体" w:eastAsia="宋体" w:cs="宋体"/>
          <w:szCs w:val="28"/>
        </w:rPr>
        <w:t>4.4.2</w:t>
      </w:r>
      <w:r>
        <w:rPr>
          <w:rFonts w:hint="eastAsia" w:ascii="宋体" w:hAnsi="宋体" w:eastAsia="宋体" w:cs="宋体"/>
          <w:szCs w:val="28"/>
        </w:rPr>
        <w:t>脱模剂厂家在产品说明上会给出脱模剂的最高和最低使用温度，在次温度区间内的温度下都能保证混凝土脱模效果、外观质量等指标符合要求。在实际施工中，混凝土构件的养护应包含在脱模剂的最高和最低使用温度范围内。</w:t>
      </w:r>
    </w:p>
    <w:p w14:paraId="1D1A1707">
      <w:pPr>
        <w:rPr>
          <w:rFonts w:hint="eastAsia" w:ascii="宋体" w:hAnsi="宋体" w:eastAsia="宋体" w:cs="宋体"/>
          <w:szCs w:val="28"/>
        </w:rPr>
      </w:pPr>
      <w:r>
        <w:rPr>
          <w:rFonts w:hint="eastAsia" w:ascii="宋体" w:hAnsi="宋体" w:eastAsia="宋体" w:cs="宋体"/>
          <w:szCs w:val="28"/>
        </w:rPr>
        <w:t>4.4.3在混凝土的振捣环节，振捣需密实且均匀，这样能避免振捣不实造成的混凝土内部疏松、表面不平整以及在边角处出现蜂窝麻面等现象，振捣过度也会导致模板变形进而影响混凝土的棱角和表面光滑度。板式振捣器振捣面积大，效率高，能够快速完成大面积的混凝土振捣工作；振捣棒能够深入混凝土内部进行振捣，对于消除内部空隙和气泡效果显著，实际施工中应根据具体施工需求和条件进行综合考虑，以确保施工质量和效率。</w:t>
      </w:r>
    </w:p>
    <w:p w14:paraId="5DB8B97D">
      <w:pPr>
        <w:rPr>
          <w:rFonts w:hint="eastAsia" w:ascii="宋体" w:hAnsi="宋体" w:eastAsia="宋体" w:cs="宋体"/>
          <w:szCs w:val="28"/>
        </w:rPr>
      </w:pPr>
      <w:r>
        <w:rPr>
          <w:rFonts w:hint="eastAsia" w:ascii="宋体" w:hAnsi="宋体" w:eastAsia="宋体" w:cs="宋体"/>
          <w:szCs w:val="28"/>
        </w:rPr>
        <w:t>4.4.4模板拆除时的混凝土强度要求是确保结构安全的重要依据。底模的拆除需要根据设计要求的混凝土强度来决定，而侧模的拆除则可以在混凝土强度达到设计强度的75%以上时进行。这些要求都是为了保证建筑物的整体稳定性和安全性，同时也遵循了建筑行业的相关规定和实践经验。</w:t>
      </w:r>
    </w:p>
    <w:p w14:paraId="03A35F43">
      <w:pPr>
        <w:rPr>
          <w:rFonts w:ascii="宋体" w:hAnsi="宋体" w:eastAsia="宋体" w:cs="宋体"/>
          <w:szCs w:val="28"/>
        </w:rPr>
      </w:pPr>
      <w:r>
        <w:rPr>
          <w:rFonts w:hint="eastAsia" w:ascii="宋体" w:hAnsi="宋体" w:eastAsia="宋体" w:cs="宋体"/>
          <w:szCs w:val="28"/>
        </w:rPr>
        <w:t>4.4.5模板拆除后，应将其表面清理干净是为了去除模板上的残留混凝土和其他附着物，以便于检查模板的状态并为后续的修复工作做准备。清理过程中，如果遇到难以清除的粘结物，可以使用模板除垢剂进行处理，但严禁敲砸拆下的扣件、</w:t>
      </w:r>
      <w:r>
        <w:rPr>
          <w:rFonts w:ascii="宋体" w:hAnsi="宋体" w:eastAsia="宋体" w:cs="宋体"/>
          <w:szCs w:val="28"/>
        </w:rPr>
        <w:t>U</w:t>
      </w:r>
      <w:r>
        <w:rPr>
          <w:rFonts w:hint="eastAsia" w:ascii="宋体" w:hAnsi="宋体" w:eastAsia="宋体" w:cs="宋体"/>
          <w:szCs w:val="28"/>
        </w:rPr>
        <w:t>型卡等配件。模板修复包括整形、补焊等，具体取决于损伤的程度和类型。修复完成后，模板应再次检查，确保其满足使用要求。</w:t>
      </w:r>
    </w:p>
    <w:p w14:paraId="4F9084B1">
      <w:pPr>
        <w:widowControl/>
        <w:spacing w:line="240" w:lineRule="auto"/>
        <w:jc w:val="left"/>
        <w:rPr>
          <w:rFonts w:ascii="宋体" w:hAnsi="宋体" w:eastAsia="宋体" w:cs="宋体"/>
          <w:szCs w:val="28"/>
        </w:rPr>
      </w:pPr>
      <w:r>
        <w:rPr>
          <w:rFonts w:ascii="宋体" w:hAnsi="宋体" w:eastAsia="宋体" w:cs="宋体"/>
          <w:szCs w:val="28"/>
        </w:rPr>
        <w:br w:type="page"/>
      </w:r>
    </w:p>
    <w:p w14:paraId="2D8A38BA">
      <w:pPr>
        <w:jc w:val="center"/>
        <w:rPr>
          <w:rFonts w:ascii="宋体" w:hAnsi="宋体" w:eastAsia="宋体" w:cs="宋体"/>
          <w:sz w:val="36"/>
          <w:szCs w:val="36"/>
        </w:rPr>
      </w:pPr>
      <w:r>
        <w:rPr>
          <w:rFonts w:hint="eastAsia" w:ascii="宋体" w:hAnsi="宋体" w:eastAsia="宋体" w:cs="宋体"/>
          <w:sz w:val="36"/>
          <w:szCs w:val="36"/>
        </w:rPr>
        <w:t>5验收</w:t>
      </w:r>
    </w:p>
    <w:p w14:paraId="2AAEF191">
      <w:pPr>
        <w:rPr>
          <w:rFonts w:ascii="宋体" w:hAnsi="宋体" w:eastAsia="宋体" w:cs="宋体"/>
          <w:szCs w:val="28"/>
        </w:rPr>
      </w:pPr>
      <w:r>
        <w:rPr>
          <w:rFonts w:hint="eastAsia" w:ascii="宋体" w:hAnsi="宋体" w:eastAsia="宋体" w:cs="宋体"/>
          <w:szCs w:val="28"/>
        </w:rPr>
        <w:t>5.1.2本规定确保了脱模剂施工过程中材料和施工质量的可控性和可追溯性，从而保证最终混凝土构件的外观质量和使用性能。</w:t>
      </w:r>
    </w:p>
    <w:p w14:paraId="147611C8">
      <w:pPr>
        <w:rPr>
          <w:rFonts w:ascii="宋体" w:hAnsi="宋体" w:eastAsia="宋体" w:cs="宋体"/>
          <w:szCs w:val="28"/>
        </w:rPr>
      </w:pPr>
      <w:r>
        <w:rPr>
          <w:rFonts w:hint="eastAsia" w:ascii="宋体" w:hAnsi="宋体" w:eastAsia="宋体" w:cs="宋体"/>
          <w:szCs w:val="28"/>
        </w:rPr>
        <w:t>5.2.2在实际操作中，依据所使用的脱模剂的产品说明，确保有足够的干燥时间，脱模剂未干就浇注混凝土可能会冲掉部分脱模剂或者导致脱模剂与混凝土发生不利化学反应，影响脱模和混凝土质量。</w:t>
      </w:r>
    </w:p>
    <w:p w14:paraId="681D6DE6">
      <w:pPr>
        <w:jc w:val="left"/>
        <w:rPr>
          <w:rFonts w:hint="eastAsia" w:ascii="宋体" w:hAnsi="宋体" w:eastAsia="宋体" w:cs="宋体"/>
          <w:szCs w:val="28"/>
        </w:rPr>
      </w:pPr>
      <w:r>
        <w:rPr>
          <w:rFonts w:hint="eastAsia" w:ascii="宋体" w:hAnsi="宋体" w:eastAsia="宋体" w:cs="宋体"/>
          <w:szCs w:val="28"/>
        </w:rPr>
        <w:t>5.2.3混凝土构件蒸汽养护通常分为几个阶段，每个阶段的温度控制有所不同：一是静停阶段，混凝土浇筑完毕后，首先在室温下静置一段时间，以便增强混凝土对后续升温阶段的适应能力；二是升温阶段，逐渐将混凝土加热至预定的养护温度，这个过程需要控制升温速度，以避免混凝土内部产生过大的温度梯度，导致裂缝的产；三是恒温阶段，在达到预定温度后，保持恒定的温度一段时间，这是水化反应最活跃的阶段，也是强度增长最快的阶段；四是降温阶段，逐渐降低混凝土的温度，使其接近环境温度，这个过程也需要控制降温速度，以避免因温度骤降导致的裂缝。混凝土构件的蒸汽养护恒温阶段温度应包含在脱模剂的极限使用温度范围内。</w:t>
      </w:r>
    </w:p>
    <w:sectPr>
      <w:footerReference r:id="rId13" w:type="first"/>
      <w:footerReference r:id="rId12" w:type="default"/>
      <w:pgSz w:w="11906" w:h="16838"/>
      <w:pgMar w:top="1440" w:right="1800" w:bottom="1440" w:left="1800" w:header="851" w:footer="992" w:gutter="0"/>
      <w:pgNumType w:start="1"/>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书宋简体">
    <w:altName w:val="宋体"/>
    <w:panose1 w:val="03000509000000000000"/>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5354770"/>
      <w:docPartObj>
        <w:docPartGallery w:val="autotext"/>
      </w:docPartObj>
    </w:sdtPr>
    <w:sdtContent>
      <w:p w14:paraId="5E2F406C">
        <w:pPr>
          <w:pStyle w:val="7"/>
          <w:jc w:val="right"/>
        </w:pPr>
        <w:r>
          <w:fldChar w:fldCharType="begin"/>
        </w:r>
        <w:r>
          <w:instrText xml:space="preserve">PAGE   \* MERGEFORMAT</w:instrText>
        </w:r>
        <w:r>
          <w:fldChar w:fldCharType="separate"/>
        </w:r>
        <w:r>
          <w:rPr>
            <w:lang w:val="zh-CN"/>
          </w:rPr>
          <w:t>48</w:t>
        </w:r>
        <w:r>
          <w:fldChar w:fldCharType="end"/>
        </w:r>
      </w:p>
    </w:sdtContent>
  </w:sdt>
  <w:p w14:paraId="23DBF2EA">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48D73">
    <w:pPr>
      <w:pStyle w:val="7"/>
      <w:jc w:val="center"/>
    </w:pPr>
  </w:p>
  <w:p w14:paraId="2F8C4266">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7695369"/>
    </w:sdtPr>
    <w:sdtContent>
      <w:p w14:paraId="2DFF7E66">
        <w:pPr>
          <w:pStyle w:val="7"/>
          <w:jc w:val="center"/>
        </w:pPr>
        <w:r>
          <w:fldChar w:fldCharType="begin"/>
        </w:r>
        <w:r>
          <w:instrText xml:space="preserve">PAGE   \* MERGEFORMAT</w:instrText>
        </w:r>
        <w:r>
          <w:fldChar w:fldCharType="separate"/>
        </w:r>
        <w:r>
          <w:rPr>
            <w:lang w:val="zh-CN"/>
          </w:rPr>
          <w:t>2</w:t>
        </w:r>
        <w:r>
          <w:fldChar w:fldCharType="end"/>
        </w:r>
      </w:p>
    </w:sdtContent>
  </w:sdt>
  <w:p w14:paraId="3DA0DCFB">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5906678"/>
    </w:sdtPr>
    <w:sdtContent>
      <w:p w14:paraId="0ABCC1DF">
        <w:pPr>
          <w:pStyle w:val="7"/>
          <w:jc w:val="center"/>
        </w:pPr>
        <w:r>
          <w:fldChar w:fldCharType="begin"/>
        </w:r>
        <w:r>
          <w:instrText xml:space="preserve">PAGE   \* MERGEFORMAT</w:instrText>
        </w:r>
        <w:r>
          <w:fldChar w:fldCharType="separate"/>
        </w:r>
        <w:r>
          <w:rPr>
            <w:lang w:val="zh-CN"/>
          </w:rPr>
          <w:t>2</w:t>
        </w:r>
        <w:r>
          <w:fldChar w:fldCharType="end"/>
        </w:r>
      </w:p>
    </w:sdtContent>
  </w:sdt>
  <w:p w14:paraId="01884F77">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DE8D5">
    <w:pPr>
      <w:pStyle w:val="7"/>
      <w:jc w:val="center"/>
    </w:pPr>
  </w:p>
  <w:p w14:paraId="2FB63B43">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5BE2E">
    <w:pPr>
      <w:pStyle w:val="7"/>
      <w:tabs>
        <w:tab w:val="left" w:pos="4822"/>
        <w:tab w:val="clear" w:pos="4153"/>
        <w:tab w:val="clear" w:pos="8306"/>
      </w:tabs>
    </w:pPr>
    <w: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1650781"/>
    </w:sdtPr>
    <w:sdtContent>
      <w:p w14:paraId="2B70D499">
        <w:pPr>
          <w:pStyle w:val="7"/>
          <w:jc w:val="center"/>
        </w:pPr>
        <w:r>
          <w:fldChar w:fldCharType="begin"/>
        </w:r>
        <w:r>
          <w:instrText xml:space="preserve">PAGE   \* MERGEFORMAT</w:instrText>
        </w:r>
        <w:r>
          <w:fldChar w:fldCharType="separate"/>
        </w:r>
        <w:r>
          <w:rPr>
            <w:lang w:val="zh-CN"/>
          </w:rPr>
          <w:t>2</w:t>
        </w:r>
        <w:r>
          <w:fldChar w:fldCharType="end"/>
        </w:r>
      </w:p>
    </w:sdtContent>
  </w:sdt>
  <w:p w14:paraId="2298C521">
    <w:pPr>
      <w:pStyle w:val="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5370386"/>
    </w:sdtPr>
    <w:sdtContent>
      <w:p w14:paraId="5889E2C9">
        <w:pPr>
          <w:pStyle w:val="7"/>
          <w:jc w:val="center"/>
        </w:pPr>
        <w:r>
          <w:fldChar w:fldCharType="begin"/>
        </w:r>
        <w:r>
          <w:instrText xml:space="preserve">PAGE   \* MERGEFORMAT</w:instrText>
        </w:r>
        <w:r>
          <w:fldChar w:fldCharType="separate"/>
        </w:r>
        <w:r>
          <w:rPr>
            <w:lang w:val="zh-CN"/>
          </w:rPr>
          <w:t>2</w:t>
        </w:r>
        <w:r>
          <w:fldChar w:fldCharType="end"/>
        </w:r>
      </w:p>
    </w:sdtContent>
  </w:sdt>
  <w:p w14:paraId="609E6225">
    <w:pPr>
      <w:pStyle w:val="7"/>
      <w:tabs>
        <w:tab w:val="left" w:pos="4822"/>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9E235">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15F2C8"/>
    <w:multiLevelType w:val="singleLevel"/>
    <w:tmpl w:val="A915F2C8"/>
    <w:lvl w:ilvl="0" w:tentative="0">
      <w:start w:val="1"/>
      <w:numFmt w:val="decimal"/>
      <w:lvlText w:val="%1"/>
      <w:lvlJc w:val="left"/>
      <w:pPr>
        <w:tabs>
          <w:tab w:val="left" w:pos="312"/>
        </w:tabs>
      </w:pPr>
      <w:rPr>
        <w:rFonts w:hint="default"/>
      </w:rPr>
    </w:lvl>
  </w:abstractNum>
  <w:abstractNum w:abstractNumId="1">
    <w:nsid w:val="1BF65CEF"/>
    <w:multiLevelType w:val="multilevel"/>
    <w:tmpl w:val="1BF65CEF"/>
    <w:lvl w:ilvl="0" w:tentative="0">
      <w:start w:val="1"/>
      <w:numFmt w:val="decimal"/>
      <w:suff w:val="space"/>
      <w:lvlText w:val="%1."/>
      <w:lvlJc w:val="left"/>
      <w:pPr>
        <w:ind w:left="57" w:hanging="57"/>
      </w:pPr>
      <w:rPr>
        <w:rFonts w:hint="eastAsia" w:ascii="宋体" w:hAnsi="宋体" w:eastAsia="宋体"/>
      </w:rPr>
    </w:lvl>
    <w:lvl w:ilvl="1" w:tentative="0">
      <w:start w:val="1"/>
      <w:numFmt w:val="decimal"/>
      <w:pStyle w:val="21"/>
      <w:suff w:val="space"/>
      <w:lvlText w:val="%1.%2"/>
      <w:lvlJc w:val="left"/>
      <w:pPr>
        <w:ind w:left="199" w:hanging="57"/>
      </w:pPr>
      <w:rPr>
        <w:rFonts w:hint="eastAsia" w:ascii="宋体" w:hAnsi="宋体" w:eastAsia="宋体"/>
        <w:b w:val="0"/>
        <w:i w:val="0"/>
        <w:sz w:val="28"/>
      </w:rPr>
    </w:lvl>
    <w:lvl w:ilvl="2" w:tentative="0">
      <w:start w:val="1"/>
      <w:numFmt w:val="decimal"/>
      <w:pStyle w:val="20"/>
      <w:suff w:val="space"/>
      <w:lvlText w:val="%1.%2.%3"/>
      <w:lvlJc w:val="left"/>
      <w:pPr>
        <w:ind w:left="57" w:hanging="57"/>
      </w:pPr>
      <w:rPr>
        <w:rFonts w:hint="default" w:ascii="宋体" w:hAnsi="宋体" w:eastAsia="宋体"/>
        <w:b w:val="0"/>
        <w:i w:val="0"/>
      </w:rPr>
    </w:lvl>
    <w:lvl w:ilvl="3" w:tentative="0">
      <w:start w:val="1"/>
      <w:numFmt w:val="decimal"/>
      <w:lvlText w:val="%1.%2.%3.%4."/>
      <w:lvlJc w:val="left"/>
      <w:pPr>
        <w:ind w:left="57" w:hanging="57"/>
      </w:pPr>
      <w:rPr>
        <w:rFonts w:hint="eastAsia"/>
      </w:rPr>
    </w:lvl>
    <w:lvl w:ilvl="4" w:tentative="0">
      <w:start w:val="1"/>
      <w:numFmt w:val="decimal"/>
      <w:lvlText w:val="%1.%2.%3.%4.%5."/>
      <w:lvlJc w:val="left"/>
      <w:pPr>
        <w:ind w:left="57" w:hanging="57"/>
      </w:pPr>
      <w:rPr>
        <w:rFonts w:hint="eastAsia"/>
      </w:rPr>
    </w:lvl>
    <w:lvl w:ilvl="5" w:tentative="0">
      <w:start w:val="1"/>
      <w:numFmt w:val="decimal"/>
      <w:lvlText w:val="%1.%2.%3.%4.%5.%6."/>
      <w:lvlJc w:val="left"/>
      <w:pPr>
        <w:ind w:left="57" w:hanging="57"/>
      </w:pPr>
      <w:rPr>
        <w:rFonts w:hint="eastAsia"/>
      </w:rPr>
    </w:lvl>
    <w:lvl w:ilvl="6" w:tentative="0">
      <w:start w:val="1"/>
      <w:numFmt w:val="decimal"/>
      <w:lvlText w:val="%1.%2.%3.%4.%5.%6.%7."/>
      <w:lvlJc w:val="left"/>
      <w:pPr>
        <w:ind w:left="57" w:hanging="57"/>
      </w:pPr>
      <w:rPr>
        <w:rFonts w:hint="eastAsia"/>
      </w:rPr>
    </w:lvl>
    <w:lvl w:ilvl="7" w:tentative="0">
      <w:start w:val="1"/>
      <w:numFmt w:val="decimal"/>
      <w:lvlText w:val="%1.%2.%3.%4.%5.%6.%7.%8."/>
      <w:lvlJc w:val="left"/>
      <w:pPr>
        <w:ind w:left="57" w:hanging="57"/>
      </w:pPr>
      <w:rPr>
        <w:rFonts w:hint="eastAsia"/>
      </w:rPr>
    </w:lvl>
    <w:lvl w:ilvl="8" w:tentative="0">
      <w:start w:val="1"/>
      <w:numFmt w:val="decimal"/>
      <w:lvlText w:val="%1.%2.%3.%4.%5.%6.%7.%8.%9."/>
      <w:lvlJc w:val="left"/>
      <w:pPr>
        <w:ind w:left="57" w:hanging="57"/>
      </w:pPr>
      <w:rPr>
        <w:rFonts w:hint="eastAsia"/>
      </w:rPr>
    </w:lvl>
  </w:abstractNum>
  <w:abstractNum w:abstractNumId="2">
    <w:nsid w:val="76719A03"/>
    <w:multiLevelType w:val="singleLevel"/>
    <w:tmpl w:val="76719A03"/>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40"/>
  <w:drawingGridVerticalSpacing w:val="38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501677"/>
    <w:rsid w:val="00077AEC"/>
    <w:rsid w:val="000C60E3"/>
    <w:rsid w:val="000F66CB"/>
    <w:rsid w:val="00102927"/>
    <w:rsid w:val="00126CBE"/>
    <w:rsid w:val="00133387"/>
    <w:rsid w:val="00143E80"/>
    <w:rsid w:val="001461FE"/>
    <w:rsid w:val="00161F8A"/>
    <w:rsid w:val="001631B6"/>
    <w:rsid w:val="00167498"/>
    <w:rsid w:val="0017302D"/>
    <w:rsid w:val="00193047"/>
    <w:rsid w:val="00195FE2"/>
    <w:rsid w:val="001975C8"/>
    <w:rsid w:val="001C78C9"/>
    <w:rsid w:val="001E5831"/>
    <w:rsid w:val="0023583B"/>
    <w:rsid w:val="0024575A"/>
    <w:rsid w:val="00247343"/>
    <w:rsid w:val="00271EF8"/>
    <w:rsid w:val="002B0D57"/>
    <w:rsid w:val="002D5795"/>
    <w:rsid w:val="00311F74"/>
    <w:rsid w:val="00332061"/>
    <w:rsid w:val="00353D05"/>
    <w:rsid w:val="00393266"/>
    <w:rsid w:val="003973D9"/>
    <w:rsid w:val="003C4228"/>
    <w:rsid w:val="003D26FF"/>
    <w:rsid w:val="003D311B"/>
    <w:rsid w:val="003E7623"/>
    <w:rsid w:val="00424E09"/>
    <w:rsid w:val="00431F3A"/>
    <w:rsid w:val="0044218E"/>
    <w:rsid w:val="00465D7E"/>
    <w:rsid w:val="00473ED4"/>
    <w:rsid w:val="0049619E"/>
    <w:rsid w:val="004C527C"/>
    <w:rsid w:val="004D5B52"/>
    <w:rsid w:val="004E25E5"/>
    <w:rsid w:val="004F2723"/>
    <w:rsid w:val="004F2E86"/>
    <w:rsid w:val="004F3FF8"/>
    <w:rsid w:val="0050500A"/>
    <w:rsid w:val="00505FF2"/>
    <w:rsid w:val="00516592"/>
    <w:rsid w:val="00520F63"/>
    <w:rsid w:val="00521588"/>
    <w:rsid w:val="00540566"/>
    <w:rsid w:val="00543E06"/>
    <w:rsid w:val="00554833"/>
    <w:rsid w:val="00560DAA"/>
    <w:rsid w:val="00562061"/>
    <w:rsid w:val="00575BBB"/>
    <w:rsid w:val="0058411C"/>
    <w:rsid w:val="00593490"/>
    <w:rsid w:val="00596A54"/>
    <w:rsid w:val="0059784B"/>
    <w:rsid w:val="005A7DBE"/>
    <w:rsid w:val="005B338D"/>
    <w:rsid w:val="005C085E"/>
    <w:rsid w:val="005C0D58"/>
    <w:rsid w:val="005C2948"/>
    <w:rsid w:val="005D1369"/>
    <w:rsid w:val="005E3670"/>
    <w:rsid w:val="005E66DE"/>
    <w:rsid w:val="005E79A9"/>
    <w:rsid w:val="00617EAC"/>
    <w:rsid w:val="0062748D"/>
    <w:rsid w:val="006569FF"/>
    <w:rsid w:val="006624C7"/>
    <w:rsid w:val="00683B26"/>
    <w:rsid w:val="006904DB"/>
    <w:rsid w:val="006B423F"/>
    <w:rsid w:val="00722766"/>
    <w:rsid w:val="007345AC"/>
    <w:rsid w:val="0074596B"/>
    <w:rsid w:val="0075289A"/>
    <w:rsid w:val="00765DB6"/>
    <w:rsid w:val="007777CC"/>
    <w:rsid w:val="00782E76"/>
    <w:rsid w:val="007D7B42"/>
    <w:rsid w:val="0081010B"/>
    <w:rsid w:val="00814220"/>
    <w:rsid w:val="008233F7"/>
    <w:rsid w:val="00847E78"/>
    <w:rsid w:val="00854840"/>
    <w:rsid w:val="008769E5"/>
    <w:rsid w:val="0088724E"/>
    <w:rsid w:val="008A6A56"/>
    <w:rsid w:val="008B3629"/>
    <w:rsid w:val="008F6CE3"/>
    <w:rsid w:val="00902FF4"/>
    <w:rsid w:val="009152B8"/>
    <w:rsid w:val="009173C7"/>
    <w:rsid w:val="00924DC3"/>
    <w:rsid w:val="00961768"/>
    <w:rsid w:val="00966901"/>
    <w:rsid w:val="009779B3"/>
    <w:rsid w:val="00980FC6"/>
    <w:rsid w:val="00986766"/>
    <w:rsid w:val="009910F7"/>
    <w:rsid w:val="009A3617"/>
    <w:rsid w:val="009A4AE1"/>
    <w:rsid w:val="009B6ACB"/>
    <w:rsid w:val="009D5A54"/>
    <w:rsid w:val="009E42EC"/>
    <w:rsid w:val="00A059E0"/>
    <w:rsid w:val="00A06663"/>
    <w:rsid w:val="00A06D65"/>
    <w:rsid w:val="00A12ABD"/>
    <w:rsid w:val="00A165EE"/>
    <w:rsid w:val="00A3618C"/>
    <w:rsid w:val="00A37196"/>
    <w:rsid w:val="00A5311F"/>
    <w:rsid w:val="00A66E17"/>
    <w:rsid w:val="00A7123F"/>
    <w:rsid w:val="00AB6F53"/>
    <w:rsid w:val="00AC430D"/>
    <w:rsid w:val="00AD15D5"/>
    <w:rsid w:val="00AD58F1"/>
    <w:rsid w:val="00AF4BAB"/>
    <w:rsid w:val="00B14310"/>
    <w:rsid w:val="00B27FF2"/>
    <w:rsid w:val="00B352AC"/>
    <w:rsid w:val="00B41754"/>
    <w:rsid w:val="00B437AD"/>
    <w:rsid w:val="00B60E86"/>
    <w:rsid w:val="00B667F6"/>
    <w:rsid w:val="00B70A0F"/>
    <w:rsid w:val="00B939D9"/>
    <w:rsid w:val="00B93DC6"/>
    <w:rsid w:val="00BA4AF9"/>
    <w:rsid w:val="00BC0254"/>
    <w:rsid w:val="00BE6622"/>
    <w:rsid w:val="00BF766A"/>
    <w:rsid w:val="00C110D5"/>
    <w:rsid w:val="00C33D24"/>
    <w:rsid w:val="00CB284B"/>
    <w:rsid w:val="00CB7AE7"/>
    <w:rsid w:val="00CC2B83"/>
    <w:rsid w:val="00CC61AB"/>
    <w:rsid w:val="00D17E7B"/>
    <w:rsid w:val="00D33F93"/>
    <w:rsid w:val="00D40D69"/>
    <w:rsid w:val="00D52D6A"/>
    <w:rsid w:val="00D8302F"/>
    <w:rsid w:val="00DB0BF9"/>
    <w:rsid w:val="00DE3143"/>
    <w:rsid w:val="00DE358F"/>
    <w:rsid w:val="00E041FD"/>
    <w:rsid w:val="00E05C86"/>
    <w:rsid w:val="00E14DCD"/>
    <w:rsid w:val="00E426A5"/>
    <w:rsid w:val="00E42C03"/>
    <w:rsid w:val="00E50187"/>
    <w:rsid w:val="00E6270E"/>
    <w:rsid w:val="00E84DA6"/>
    <w:rsid w:val="00EF16FF"/>
    <w:rsid w:val="00F00A22"/>
    <w:rsid w:val="00F03541"/>
    <w:rsid w:val="00F21566"/>
    <w:rsid w:val="00F3178C"/>
    <w:rsid w:val="00F34172"/>
    <w:rsid w:val="00F613BB"/>
    <w:rsid w:val="00F76223"/>
    <w:rsid w:val="00FE7C82"/>
    <w:rsid w:val="010A478A"/>
    <w:rsid w:val="010B6346"/>
    <w:rsid w:val="01213882"/>
    <w:rsid w:val="012226E8"/>
    <w:rsid w:val="012845F2"/>
    <w:rsid w:val="01302C02"/>
    <w:rsid w:val="0160084E"/>
    <w:rsid w:val="018F6A3E"/>
    <w:rsid w:val="01B93EE0"/>
    <w:rsid w:val="01EB59B4"/>
    <w:rsid w:val="01F64EEE"/>
    <w:rsid w:val="02184015"/>
    <w:rsid w:val="022C24DE"/>
    <w:rsid w:val="023625B0"/>
    <w:rsid w:val="02582765"/>
    <w:rsid w:val="025A704C"/>
    <w:rsid w:val="02924A37"/>
    <w:rsid w:val="02975ACD"/>
    <w:rsid w:val="029E162E"/>
    <w:rsid w:val="02AB476E"/>
    <w:rsid w:val="02C06C91"/>
    <w:rsid w:val="030D0F8F"/>
    <w:rsid w:val="032C4E8C"/>
    <w:rsid w:val="033F4FE1"/>
    <w:rsid w:val="03483348"/>
    <w:rsid w:val="034F46D6"/>
    <w:rsid w:val="035E0DBD"/>
    <w:rsid w:val="036F7D2F"/>
    <w:rsid w:val="0371289F"/>
    <w:rsid w:val="037960C0"/>
    <w:rsid w:val="03E94B2B"/>
    <w:rsid w:val="03F67248"/>
    <w:rsid w:val="0414147C"/>
    <w:rsid w:val="042373AF"/>
    <w:rsid w:val="042518DB"/>
    <w:rsid w:val="043232F0"/>
    <w:rsid w:val="04A647CA"/>
    <w:rsid w:val="04AC7736"/>
    <w:rsid w:val="04FD623C"/>
    <w:rsid w:val="04FF4FC2"/>
    <w:rsid w:val="053C0C8A"/>
    <w:rsid w:val="05503AC8"/>
    <w:rsid w:val="056F0AF9"/>
    <w:rsid w:val="05713FFC"/>
    <w:rsid w:val="059705B7"/>
    <w:rsid w:val="05972BB7"/>
    <w:rsid w:val="059E36F3"/>
    <w:rsid w:val="05E30AB8"/>
    <w:rsid w:val="05F9301F"/>
    <w:rsid w:val="06010C6A"/>
    <w:rsid w:val="061F2E9B"/>
    <w:rsid w:val="06253E14"/>
    <w:rsid w:val="066466EB"/>
    <w:rsid w:val="066C222C"/>
    <w:rsid w:val="068E3768"/>
    <w:rsid w:val="06B56F46"/>
    <w:rsid w:val="06E600E8"/>
    <w:rsid w:val="06FE2509"/>
    <w:rsid w:val="072A2FCD"/>
    <w:rsid w:val="072F2CD8"/>
    <w:rsid w:val="07A80859"/>
    <w:rsid w:val="07C35693"/>
    <w:rsid w:val="07E45C7F"/>
    <w:rsid w:val="07EA2C20"/>
    <w:rsid w:val="07EC2E3C"/>
    <w:rsid w:val="08071A24"/>
    <w:rsid w:val="083E7612"/>
    <w:rsid w:val="084D31AF"/>
    <w:rsid w:val="085B3B1D"/>
    <w:rsid w:val="08856DEC"/>
    <w:rsid w:val="08866A97"/>
    <w:rsid w:val="088F71B4"/>
    <w:rsid w:val="08AA23AF"/>
    <w:rsid w:val="08BA0261"/>
    <w:rsid w:val="08FE7A50"/>
    <w:rsid w:val="0926412B"/>
    <w:rsid w:val="0932487E"/>
    <w:rsid w:val="094C1D4E"/>
    <w:rsid w:val="094D3FC6"/>
    <w:rsid w:val="097C4A9B"/>
    <w:rsid w:val="09D07172"/>
    <w:rsid w:val="0A397E8E"/>
    <w:rsid w:val="0A5B7DD0"/>
    <w:rsid w:val="0A6C0264"/>
    <w:rsid w:val="0A83110A"/>
    <w:rsid w:val="0A8373DB"/>
    <w:rsid w:val="0AC736EC"/>
    <w:rsid w:val="0AD0794C"/>
    <w:rsid w:val="0AFD2C6A"/>
    <w:rsid w:val="0AFD66E3"/>
    <w:rsid w:val="0B0B42AD"/>
    <w:rsid w:val="0B0C55A3"/>
    <w:rsid w:val="0B114967"/>
    <w:rsid w:val="0B177AFB"/>
    <w:rsid w:val="0B27035A"/>
    <w:rsid w:val="0B5036E2"/>
    <w:rsid w:val="0B5843AD"/>
    <w:rsid w:val="0B911F88"/>
    <w:rsid w:val="0BA115AE"/>
    <w:rsid w:val="0BE856C8"/>
    <w:rsid w:val="0C180F68"/>
    <w:rsid w:val="0C277EFD"/>
    <w:rsid w:val="0C4F583E"/>
    <w:rsid w:val="0C504E6B"/>
    <w:rsid w:val="0C574999"/>
    <w:rsid w:val="0C7158E4"/>
    <w:rsid w:val="0C8E2713"/>
    <w:rsid w:val="0C973A34"/>
    <w:rsid w:val="0D1158FC"/>
    <w:rsid w:val="0D2B64A6"/>
    <w:rsid w:val="0D2D522C"/>
    <w:rsid w:val="0D4379C4"/>
    <w:rsid w:val="0D4C1C87"/>
    <w:rsid w:val="0D627C85"/>
    <w:rsid w:val="0D693D8C"/>
    <w:rsid w:val="0DAE41BF"/>
    <w:rsid w:val="0DBC3817"/>
    <w:rsid w:val="0DBF68FD"/>
    <w:rsid w:val="0DC30FA3"/>
    <w:rsid w:val="0DC932D7"/>
    <w:rsid w:val="0DEA1BCB"/>
    <w:rsid w:val="0DF2046D"/>
    <w:rsid w:val="0E0407B3"/>
    <w:rsid w:val="0E0E518E"/>
    <w:rsid w:val="0E0E7D9E"/>
    <w:rsid w:val="0E216DBE"/>
    <w:rsid w:val="0E272EC6"/>
    <w:rsid w:val="0E356BBF"/>
    <w:rsid w:val="0E386A0C"/>
    <w:rsid w:val="0E3A6663"/>
    <w:rsid w:val="0E4F2D85"/>
    <w:rsid w:val="0E511C4A"/>
    <w:rsid w:val="0EA24D8E"/>
    <w:rsid w:val="0EB9159E"/>
    <w:rsid w:val="0EBE68BC"/>
    <w:rsid w:val="0ECC4F97"/>
    <w:rsid w:val="0ED168E7"/>
    <w:rsid w:val="0ED27DBE"/>
    <w:rsid w:val="0ED85268"/>
    <w:rsid w:val="0EFB5712"/>
    <w:rsid w:val="0F114F36"/>
    <w:rsid w:val="0F1831EA"/>
    <w:rsid w:val="0F191555"/>
    <w:rsid w:val="0F225395"/>
    <w:rsid w:val="0F4B6629"/>
    <w:rsid w:val="0F5F7267"/>
    <w:rsid w:val="1006196F"/>
    <w:rsid w:val="101471EE"/>
    <w:rsid w:val="101F3682"/>
    <w:rsid w:val="10282537"/>
    <w:rsid w:val="10B65D95"/>
    <w:rsid w:val="10CC27BA"/>
    <w:rsid w:val="10E741A0"/>
    <w:rsid w:val="10F71610"/>
    <w:rsid w:val="11301FEB"/>
    <w:rsid w:val="1155307D"/>
    <w:rsid w:val="116D6526"/>
    <w:rsid w:val="117B2B3A"/>
    <w:rsid w:val="117B32BD"/>
    <w:rsid w:val="11A02087"/>
    <w:rsid w:val="11B21219"/>
    <w:rsid w:val="11BA0225"/>
    <w:rsid w:val="11BA18B5"/>
    <w:rsid w:val="11DF2718"/>
    <w:rsid w:val="11EE1F77"/>
    <w:rsid w:val="11EE5A02"/>
    <w:rsid w:val="121865DB"/>
    <w:rsid w:val="12265954"/>
    <w:rsid w:val="124F3295"/>
    <w:rsid w:val="126E3B4A"/>
    <w:rsid w:val="12992410"/>
    <w:rsid w:val="12DB7D35"/>
    <w:rsid w:val="12EB3CF0"/>
    <w:rsid w:val="130B4CCD"/>
    <w:rsid w:val="13141499"/>
    <w:rsid w:val="132F6187"/>
    <w:rsid w:val="132F62D2"/>
    <w:rsid w:val="138403CC"/>
    <w:rsid w:val="13AB6DD5"/>
    <w:rsid w:val="13D647E2"/>
    <w:rsid w:val="13D6569B"/>
    <w:rsid w:val="13D6674E"/>
    <w:rsid w:val="13E22D88"/>
    <w:rsid w:val="13F526CC"/>
    <w:rsid w:val="140A6DEE"/>
    <w:rsid w:val="14111FFD"/>
    <w:rsid w:val="14284445"/>
    <w:rsid w:val="145B2071"/>
    <w:rsid w:val="145E6E6F"/>
    <w:rsid w:val="146D1091"/>
    <w:rsid w:val="146E6986"/>
    <w:rsid w:val="14777F31"/>
    <w:rsid w:val="14B940A6"/>
    <w:rsid w:val="14CA6408"/>
    <w:rsid w:val="14F944F9"/>
    <w:rsid w:val="150317C5"/>
    <w:rsid w:val="151472A1"/>
    <w:rsid w:val="15435BF2"/>
    <w:rsid w:val="15477903"/>
    <w:rsid w:val="15932B49"/>
    <w:rsid w:val="15B36D47"/>
    <w:rsid w:val="15D6317E"/>
    <w:rsid w:val="15E55418"/>
    <w:rsid w:val="161D68B6"/>
    <w:rsid w:val="162C5B6F"/>
    <w:rsid w:val="16392F9E"/>
    <w:rsid w:val="167A58EE"/>
    <w:rsid w:val="168B5B89"/>
    <w:rsid w:val="16F861BD"/>
    <w:rsid w:val="16F937E6"/>
    <w:rsid w:val="16FA74C1"/>
    <w:rsid w:val="170532D4"/>
    <w:rsid w:val="170B670F"/>
    <w:rsid w:val="17400AAE"/>
    <w:rsid w:val="17485BB5"/>
    <w:rsid w:val="175A1E49"/>
    <w:rsid w:val="17604CAC"/>
    <w:rsid w:val="1761016A"/>
    <w:rsid w:val="176109EA"/>
    <w:rsid w:val="176439C0"/>
    <w:rsid w:val="17733908"/>
    <w:rsid w:val="178169D1"/>
    <w:rsid w:val="17BC5001"/>
    <w:rsid w:val="17D300B8"/>
    <w:rsid w:val="17FA6EAF"/>
    <w:rsid w:val="182633AB"/>
    <w:rsid w:val="182C4B8E"/>
    <w:rsid w:val="183171BE"/>
    <w:rsid w:val="1844637C"/>
    <w:rsid w:val="18A90101"/>
    <w:rsid w:val="18B03A11"/>
    <w:rsid w:val="18B828C6"/>
    <w:rsid w:val="18BC2775"/>
    <w:rsid w:val="18C33745"/>
    <w:rsid w:val="18EF453A"/>
    <w:rsid w:val="18F733EE"/>
    <w:rsid w:val="18FA6C07"/>
    <w:rsid w:val="1912647A"/>
    <w:rsid w:val="193C7053"/>
    <w:rsid w:val="19687E48"/>
    <w:rsid w:val="19923117"/>
    <w:rsid w:val="19996254"/>
    <w:rsid w:val="199B4D85"/>
    <w:rsid w:val="19B7492C"/>
    <w:rsid w:val="19BC2548"/>
    <w:rsid w:val="19C01A32"/>
    <w:rsid w:val="19D05965"/>
    <w:rsid w:val="19F7033A"/>
    <w:rsid w:val="19FE1D9A"/>
    <w:rsid w:val="1A0E0DD3"/>
    <w:rsid w:val="1A1D5A65"/>
    <w:rsid w:val="1A266374"/>
    <w:rsid w:val="1A337C08"/>
    <w:rsid w:val="1A3D0518"/>
    <w:rsid w:val="1A563DA1"/>
    <w:rsid w:val="1A5F124B"/>
    <w:rsid w:val="1A823FAE"/>
    <w:rsid w:val="1A856BB0"/>
    <w:rsid w:val="1A8B402E"/>
    <w:rsid w:val="1A8C739D"/>
    <w:rsid w:val="1A912D2F"/>
    <w:rsid w:val="1AA2738A"/>
    <w:rsid w:val="1ABF1CEA"/>
    <w:rsid w:val="1AC27A2C"/>
    <w:rsid w:val="1AC31A76"/>
    <w:rsid w:val="1AD31C39"/>
    <w:rsid w:val="1AD9749D"/>
    <w:rsid w:val="1B142779"/>
    <w:rsid w:val="1B1736FE"/>
    <w:rsid w:val="1B46240B"/>
    <w:rsid w:val="1B50328A"/>
    <w:rsid w:val="1B5543FC"/>
    <w:rsid w:val="1B664B02"/>
    <w:rsid w:val="1B7A01B8"/>
    <w:rsid w:val="1B813443"/>
    <w:rsid w:val="1B8723DB"/>
    <w:rsid w:val="1B943177"/>
    <w:rsid w:val="1BB116FE"/>
    <w:rsid w:val="1BB7577E"/>
    <w:rsid w:val="1C1A7AA9"/>
    <w:rsid w:val="1C2361BA"/>
    <w:rsid w:val="1C330BE1"/>
    <w:rsid w:val="1C5A616E"/>
    <w:rsid w:val="1C6F4FB4"/>
    <w:rsid w:val="1C752741"/>
    <w:rsid w:val="1CF909EE"/>
    <w:rsid w:val="1D081CB0"/>
    <w:rsid w:val="1D2422D8"/>
    <w:rsid w:val="1D441B15"/>
    <w:rsid w:val="1D6F3E9B"/>
    <w:rsid w:val="1D7E40DE"/>
    <w:rsid w:val="1D985D1B"/>
    <w:rsid w:val="1D9E39AF"/>
    <w:rsid w:val="1DA358F3"/>
    <w:rsid w:val="1DBD26D8"/>
    <w:rsid w:val="1DC323E3"/>
    <w:rsid w:val="1DEC54EC"/>
    <w:rsid w:val="1E010654"/>
    <w:rsid w:val="1E067C30"/>
    <w:rsid w:val="1E1E31CB"/>
    <w:rsid w:val="1E366767"/>
    <w:rsid w:val="1E8D532F"/>
    <w:rsid w:val="1E8E2DB0"/>
    <w:rsid w:val="1EAC07D7"/>
    <w:rsid w:val="1EE2069D"/>
    <w:rsid w:val="1EEE2B9E"/>
    <w:rsid w:val="1F034F6D"/>
    <w:rsid w:val="1F57027B"/>
    <w:rsid w:val="1F7B5D64"/>
    <w:rsid w:val="1FA3607E"/>
    <w:rsid w:val="1FA871F0"/>
    <w:rsid w:val="1FB13E0C"/>
    <w:rsid w:val="1FC55FF4"/>
    <w:rsid w:val="1FE05641"/>
    <w:rsid w:val="20166850"/>
    <w:rsid w:val="201725C8"/>
    <w:rsid w:val="20407429"/>
    <w:rsid w:val="204333BD"/>
    <w:rsid w:val="204C400B"/>
    <w:rsid w:val="208C2876"/>
    <w:rsid w:val="209443FF"/>
    <w:rsid w:val="20C44866"/>
    <w:rsid w:val="20C6292E"/>
    <w:rsid w:val="20D651D6"/>
    <w:rsid w:val="20DF0FFB"/>
    <w:rsid w:val="20ED25DB"/>
    <w:rsid w:val="210743EB"/>
    <w:rsid w:val="21134B3E"/>
    <w:rsid w:val="21466CC1"/>
    <w:rsid w:val="21627873"/>
    <w:rsid w:val="216B0BDF"/>
    <w:rsid w:val="2185500C"/>
    <w:rsid w:val="219C2D85"/>
    <w:rsid w:val="219E729E"/>
    <w:rsid w:val="21AB3D77"/>
    <w:rsid w:val="21B038D2"/>
    <w:rsid w:val="21C85928"/>
    <w:rsid w:val="22233C11"/>
    <w:rsid w:val="22282297"/>
    <w:rsid w:val="223631D9"/>
    <w:rsid w:val="2253695F"/>
    <w:rsid w:val="22850432"/>
    <w:rsid w:val="228E32C0"/>
    <w:rsid w:val="22925F36"/>
    <w:rsid w:val="229E48DB"/>
    <w:rsid w:val="22A5023D"/>
    <w:rsid w:val="22D24CAE"/>
    <w:rsid w:val="22D97EBC"/>
    <w:rsid w:val="23127C96"/>
    <w:rsid w:val="234215BF"/>
    <w:rsid w:val="2342170A"/>
    <w:rsid w:val="234731C4"/>
    <w:rsid w:val="23871813"/>
    <w:rsid w:val="23921869"/>
    <w:rsid w:val="23931F66"/>
    <w:rsid w:val="239B2179"/>
    <w:rsid w:val="24683E4B"/>
    <w:rsid w:val="24894380"/>
    <w:rsid w:val="24A11A27"/>
    <w:rsid w:val="24D171E9"/>
    <w:rsid w:val="24E7219B"/>
    <w:rsid w:val="24E81C26"/>
    <w:rsid w:val="24F1163A"/>
    <w:rsid w:val="25050C41"/>
    <w:rsid w:val="25300011"/>
    <w:rsid w:val="254F010E"/>
    <w:rsid w:val="257D089A"/>
    <w:rsid w:val="25B11864"/>
    <w:rsid w:val="25DF1492"/>
    <w:rsid w:val="25E877BF"/>
    <w:rsid w:val="25F1264D"/>
    <w:rsid w:val="263230B7"/>
    <w:rsid w:val="264B2FCC"/>
    <w:rsid w:val="266320C3"/>
    <w:rsid w:val="267F67D1"/>
    <w:rsid w:val="26993D60"/>
    <w:rsid w:val="269C0568"/>
    <w:rsid w:val="269F02A9"/>
    <w:rsid w:val="26A30712"/>
    <w:rsid w:val="26A4177B"/>
    <w:rsid w:val="26FE003E"/>
    <w:rsid w:val="27074394"/>
    <w:rsid w:val="27532294"/>
    <w:rsid w:val="276B40B8"/>
    <w:rsid w:val="276C1B3A"/>
    <w:rsid w:val="276E51C4"/>
    <w:rsid w:val="277A0E4F"/>
    <w:rsid w:val="277D5407"/>
    <w:rsid w:val="27934C2A"/>
    <w:rsid w:val="27CB7955"/>
    <w:rsid w:val="27EF3D12"/>
    <w:rsid w:val="280E605F"/>
    <w:rsid w:val="28151A70"/>
    <w:rsid w:val="283A128D"/>
    <w:rsid w:val="2845181D"/>
    <w:rsid w:val="285D2B42"/>
    <w:rsid w:val="287C2FFC"/>
    <w:rsid w:val="28840408"/>
    <w:rsid w:val="28B356D4"/>
    <w:rsid w:val="28BA1D43"/>
    <w:rsid w:val="28C50E13"/>
    <w:rsid w:val="28E95BAE"/>
    <w:rsid w:val="28F770C2"/>
    <w:rsid w:val="28F919B1"/>
    <w:rsid w:val="29086F52"/>
    <w:rsid w:val="290E33C1"/>
    <w:rsid w:val="294471C1"/>
    <w:rsid w:val="29534A83"/>
    <w:rsid w:val="295F6D79"/>
    <w:rsid w:val="29741F0F"/>
    <w:rsid w:val="29A9603F"/>
    <w:rsid w:val="29B669AE"/>
    <w:rsid w:val="29CB61A1"/>
    <w:rsid w:val="29D63BBC"/>
    <w:rsid w:val="2A0306AA"/>
    <w:rsid w:val="2A047719"/>
    <w:rsid w:val="2A062B02"/>
    <w:rsid w:val="2A17569E"/>
    <w:rsid w:val="2A462267"/>
    <w:rsid w:val="2A513E7B"/>
    <w:rsid w:val="2A8A1A57"/>
    <w:rsid w:val="2A8B74D8"/>
    <w:rsid w:val="2A9F0E57"/>
    <w:rsid w:val="2A9F19FC"/>
    <w:rsid w:val="2ABF1892"/>
    <w:rsid w:val="2AC01484"/>
    <w:rsid w:val="2AC670C5"/>
    <w:rsid w:val="2B0A6FB1"/>
    <w:rsid w:val="2B1B5D7B"/>
    <w:rsid w:val="2B271530"/>
    <w:rsid w:val="2B715282"/>
    <w:rsid w:val="2B786611"/>
    <w:rsid w:val="2B8D373E"/>
    <w:rsid w:val="2B966A97"/>
    <w:rsid w:val="2B990293"/>
    <w:rsid w:val="2BD96984"/>
    <w:rsid w:val="2C1E78EF"/>
    <w:rsid w:val="2C4E2ECE"/>
    <w:rsid w:val="2C5E2660"/>
    <w:rsid w:val="2C6D3C9C"/>
    <w:rsid w:val="2C734DFA"/>
    <w:rsid w:val="2CDD6A28"/>
    <w:rsid w:val="2CF4664D"/>
    <w:rsid w:val="2D0F7EC8"/>
    <w:rsid w:val="2D2910A6"/>
    <w:rsid w:val="2D4C56A2"/>
    <w:rsid w:val="2D506D67"/>
    <w:rsid w:val="2D5E5392"/>
    <w:rsid w:val="2D8E0DCA"/>
    <w:rsid w:val="2D9B3963"/>
    <w:rsid w:val="2DB3100A"/>
    <w:rsid w:val="2DB80F46"/>
    <w:rsid w:val="2DC8572C"/>
    <w:rsid w:val="2DD45655"/>
    <w:rsid w:val="2DDE509E"/>
    <w:rsid w:val="2E2F0953"/>
    <w:rsid w:val="2E421B72"/>
    <w:rsid w:val="2E450300"/>
    <w:rsid w:val="2E526350"/>
    <w:rsid w:val="2E6469D8"/>
    <w:rsid w:val="2EDC1F24"/>
    <w:rsid w:val="2EDC64EE"/>
    <w:rsid w:val="2EDE5274"/>
    <w:rsid w:val="2EEB0D06"/>
    <w:rsid w:val="2EF20132"/>
    <w:rsid w:val="2F0B32F8"/>
    <w:rsid w:val="2F1E025C"/>
    <w:rsid w:val="2F5042AE"/>
    <w:rsid w:val="2F762E69"/>
    <w:rsid w:val="2F7A423F"/>
    <w:rsid w:val="2F8D6403"/>
    <w:rsid w:val="2FCE4B7C"/>
    <w:rsid w:val="2FD64187"/>
    <w:rsid w:val="302C5C1C"/>
    <w:rsid w:val="302F1268"/>
    <w:rsid w:val="30A722E1"/>
    <w:rsid w:val="30E26C43"/>
    <w:rsid w:val="30F06750"/>
    <w:rsid w:val="310E2F8A"/>
    <w:rsid w:val="31102E48"/>
    <w:rsid w:val="31462D0D"/>
    <w:rsid w:val="31634C13"/>
    <w:rsid w:val="319C30AA"/>
    <w:rsid w:val="31B93423"/>
    <w:rsid w:val="31F63288"/>
    <w:rsid w:val="31FB58A6"/>
    <w:rsid w:val="31FE0694"/>
    <w:rsid w:val="32067C9F"/>
    <w:rsid w:val="320A66A5"/>
    <w:rsid w:val="320B79AA"/>
    <w:rsid w:val="320D2EAD"/>
    <w:rsid w:val="324234D5"/>
    <w:rsid w:val="32696CB3"/>
    <w:rsid w:val="327C0F63"/>
    <w:rsid w:val="329F6B99"/>
    <w:rsid w:val="32C043F9"/>
    <w:rsid w:val="32DD447F"/>
    <w:rsid w:val="33242BDA"/>
    <w:rsid w:val="33373894"/>
    <w:rsid w:val="336F02F9"/>
    <w:rsid w:val="33AC3853"/>
    <w:rsid w:val="33BB3E6D"/>
    <w:rsid w:val="33DB0B1F"/>
    <w:rsid w:val="33F97BC3"/>
    <w:rsid w:val="34093BEC"/>
    <w:rsid w:val="341B1908"/>
    <w:rsid w:val="34242DD3"/>
    <w:rsid w:val="34704896"/>
    <w:rsid w:val="34CF6B76"/>
    <w:rsid w:val="351A1154"/>
    <w:rsid w:val="353A5DBF"/>
    <w:rsid w:val="35B43C28"/>
    <w:rsid w:val="35C67F79"/>
    <w:rsid w:val="360D33BD"/>
    <w:rsid w:val="361132AD"/>
    <w:rsid w:val="36280C33"/>
    <w:rsid w:val="36386400"/>
    <w:rsid w:val="36802077"/>
    <w:rsid w:val="3686099D"/>
    <w:rsid w:val="36A43530"/>
    <w:rsid w:val="36B54AD0"/>
    <w:rsid w:val="36EC1C61"/>
    <w:rsid w:val="375B0AE1"/>
    <w:rsid w:val="376637C1"/>
    <w:rsid w:val="377C2FE5"/>
    <w:rsid w:val="3794174A"/>
    <w:rsid w:val="37B00EE0"/>
    <w:rsid w:val="37B07132"/>
    <w:rsid w:val="37C60728"/>
    <w:rsid w:val="37CD55EE"/>
    <w:rsid w:val="37F457DC"/>
    <w:rsid w:val="38007070"/>
    <w:rsid w:val="38063178"/>
    <w:rsid w:val="380D0904"/>
    <w:rsid w:val="380D5436"/>
    <w:rsid w:val="381C789A"/>
    <w:rsid w:val="382E3037"/>
    <w:rsid w:val="3842422E"/>
    <w:rsid w:val="385D1988"/>
    <w:rsid w:val="385E4E8B"/>
    <w:rsid w:val="38714205"/>
    <w:rsid w:val="388D46D6"/>
    <w:rsid w:val="38C34BB0"/>
    <w:rsid w:val="38DE31DB"/>
    <w:rsid w:val="390037A2"/>
    <w:rsid w:val="39014694"/>
    <w:rsid w:val="391C60F2"/>
    <w:rsid w:val="392C1D74"/>
    <w:rsid w:val="393C6ED0"/>
    <w:rsid w:val="39473C13"/>
    <w:rsid w:val="394E09B1"/>
    <w:rsid w:val="397767E9"/>
    <w:rsid w:val="3992730E"/>
    <w:rsid w:val="39DF3CFF"/>
    <w:rsid w:val="39F8091D"/>
    <w:rsid w:val="3A316F85"/>
    <w:rsid w:val="3A3E0A25"/>
    <w:rsid w:val="3A6A3D01"/>
    <w:rsid w:val="3A72247D"/>
    <w:rsid w:val="3A836438"/>
    <w:rsid w:val="3AA23DC1"/>
    <w:rsid w:val="3AAD7959"/>
    <w:rsid w:val="3ADF3E7A"/>
    <w:rsid w:val="3AE96BE3"/>
    <w:rsid w:val="3B0E0EF1"/>
    <w:rsid w:val="3B141786"/>
    <w:rsid w:val="3B1479D8"/>
    <w:rsid w:val="3B1B2786"/>
    <w:rsid w:val="3B2A2D58"/>
    <w:rsid w:val="3B3C653D"/>
    <w:rsid w:val="3B450930"/>
    <w:rsid w:val="3B451940"/>
    <w:rsid w:val="3B4C67D8"/>
    <w:rsid w:val="3B5252E9"/>
    <w:rsid w:val="3B563B4D"/>
    <w:rsid w:val="3B5953EB"/>
    <w:rsid w:val="3B6C511E"/>
    <w:rsid w:val="3B744119"/>
    <w:rsid w:val="3BAB2075"/>
    <w:rsid w:val="3BB60406"/>
    <w:rsid w:val="3BC35686"/>
    <w:rsid w:val="3BC9431F"/>
    <w:rsid w:val="3BD918BF"/>
    <w:rsid w:val="3BED565D"/>
    <w:rsid w:val="3BF5376E"/>
    <w:rsid w:val="3BFC64A2"/>
    <w:rsid w:val="3BFF2436"/>
    <w:rsid w:val="3C08498D"/>
    <w:rsid w:val="3C2F61B5"/>
    <w:rsid w:val="3C39735A"/>
    <w:rsid w:val="3C4D3DFC"/>
    <w:rsid w:val="3C7626F9"/>
    <w:rsid w:val="3C9E39FD"/>
    <w:rsid w:val="3CA1529C"/>
    <w:rsid w:val="3CE04016"/>
    <w:rsid w:val="3CEA4F7F"/>
    <w:rsid w:val="3D6E7757"/>
    <w:rsid w:val="3D743AAC"/>
    <w:rsid w:val="3D7C44EE"/>
    <w:rsid w:val="3DC92CFC"/>
    <w:rsid w:val="3DEB4EDD"/>
    <w:rsid w:val="3E0B08DA"/>
    <w:rsid w:val="3E10092B"/>
    <w:rsid w:val="3E18158D"/>
    <w:rsid w:val="3E210442"/>
    <w:rsid w:val="3E3826A3"/>
    <w:rsid w:val="3E4D56DB"/>
    <w:rsid w:val="3E7013C9"/>
    <w:rsid w:val="3E7C7D6E"/>
    <w:rsid w:val="3E7D1B12"/>
    <w:rsid w:val="3E8310FD"/>
    <w:rsid w:val="3E9756BB"/>
    <w:rsid w:val="3EA477D4"/>
    <w:rsid w:val="3EA6303D"/>
    <w:rsid w:val="3EB0394A"/>
    <w:rsid w:val="3EB219E2"/>
    <w:rsid w:val="3EC22607"/>
    <w:rsid w:val="3ECA6D2C"/>
    <w:rsid w:val="3EE63EEE"/>
    <w:rsid w:val="3F0C5E23"/>
    <w:rsid w:val="3F0D09C6"/>
    <w:rsid w:val="3F197792"/>
    <w:rsid w:val="3F225EA4"/>
    <w:rsid w:val="3F2F4DE1"/>
    <w:rsid w:val="3F4D0EE6"/>
    <w:rsid w:val="3F63308A"/>
    <w:rsid w:val="3F682D95"/>
    <w:rsid w:val="3FB57611"/>
    <w:rsid w:val="3FB93A98"/>
    <w:rsid w:val="3FC76DC7"/>
    <w:rsid w:val="3FD768CC"/>
    <w:rsid w:val="3FE07E89"/>
    <w:rsid w:val="3FF33DE1"/>
    <w:rsid w:val="40060FD0"/>
    <w:rsid w:val="400B1FCC"/>
    <w:rsid w:val="400C17EB"/>
    <w:rsid w:val="401A4DB7"/>
    <w:rsid w:val="402D7572"/>
    <w:rsid w:val="402F14D9"/>
    <w:rsid w:val="40751C4D"/>
    <w:rsid w:val="409A44DC"/>
    <w:rsid w:val="40A13ABC"/>
    <w:rsid w:val="40B603BE"/>
    <w:rsid w:val="40DC16A8"/>
    <w:rsid w:val="41317E02"/>
    <w:rsid w:val="41321107"/>
    <w:rsid w:val="413A2C90"/>
    <w:rsid w:val="415723CD"/>
    <w:rsid w:val="415E7BFF"/>
    <w:rsid w:val="418C2A9A"/>
    <w:rsid w:val="41CE5702"/>
    <w:rsid w:val="420B38E3"/>
    <w:rsid w:val="424B0183"/>
    <w:rsid w:val="428B67D2"/>
    <w:rsid w:val="428E0070"/>
    <w:rsid w:val="428E22BD"/>
    <w:rsid w:val="429B73D4"/>
    <w:rsid w:val="42A247E0"/>
    <w:rsid w:val="42B9333F"/>
    <w:rsid w:val="42BC318C"/>
    <w:rsid w:val="42C3413D"/>
    <w:rsid w:val="42E63A08"/>
    <w:rsid w:val="431A7B56"/>
    <w:rsid w:val="434A0471"/>
    <w:rsid w:val="436D51AE"/>
    <w:rsid w:val="436E3A6C"/>
    <w:rsid w:val="43C42339"/>
    <w:rsid w:val="43D17451"/>
    <w:rsid w:val="43D43CBF"/>
    <w:rsid w:val="43FF251E"/>
    <w:rsid w:val="44250560"/>
    <w:rsid w:val="44254A04"/>
    <w:rsid w:val="4445133F"/>
    <w:rsid w:val="44620F3E"/>
    <w:rsid w:val="446369C0"/>
    <w:rsid w:val="446C618F"/>
    <w:rsid w:val="447B4066"/>
    <w:rsid w:val="448C7B84"/>
    <w:rsid w:val="44A816B2"/>
    <w:rsid w:val="44A92F3F"/>
    <w:rsid w:val="44EE129A"/>
    <w:rsid w:val="4517259F"/>
    <w:rsid w:val="45454DB4"/>
    <w:rsid w:val="457D1910"/>
    <w:rsid w:val="45A560D2"/>
    <w:rsid w:val="45AA4758"/>
    <w:rsid w:val="45C50B81"/>
    <w:rsid w:val="45C50B85"/>
    <w:rsid w:val="46454EEA"/>
    <w:rsid w:val="46517D32"/>
    <w:rsid w:val="46596E7B"/>
    <w:rsid w:val="46621D09"/>
    <w:rsid w:val="466C009A"/>
    <w:rsid w:val="466C16C7"/>
    <w:rsid w:val="466D5B1B"/>
    <w:rsid w:val="467001B9"/>
    <w:rsid w:val="468C0D6B"/>
    <w:rsid w:val="46913751"/>
    <w:rsid w:val="46A9191C"/>
    <w:rsid w:val="471F593F"/>
    <w:rsid w:val="47241DC7"/>
    <w:rsid w:val="472707CD"/>
    <w:rsid w:val="4732546E"/>
    <w:rsid w:val="474422FB"/>
    <w:rsid w:val="47473280"/>
    <w:rsid w:val="47595427"/>
    <w:rsid w:val="476105A6"/>
    <w:rsid w:val="47633879"/>
    <w:rsid w:val="476D294A"/>
    <w:rsid w:val="47946129"/>
    <w:rsid w:val="47966882"/>
    <w:rsid w:val="479C4F08"/>
    <w:rsid w:val="47D32E64"/>
    <w:rsid w:val="47F941DE"/>
    <w:rsid w:val="48123C0A"/>
    <w:rsid w:val="482A0F66"/>
    <w:rsid w:val="48357685"/>
    <w:rsid w:val="483D40CA"/>
    <w:rsid w:val="4856343D"/>
    <w:rsid w:val="48617250"/>
    <w:rsid w:val="486378A9"/>
    <w:rsid w:val="48800429"/>
    <w:rsid w:val="488C32A4"/>
    <w:rsid w:val="48BA3162"/>
    <w:rsid w:val="48C536F1"/>
    <w:rsid w:val="48D662CD"/>
    <w:rsid w:val="48E43FA6"/>
    <w:rsid w:val="48F17A38"/>
    <w:rsid w:val="48F75576"/>
    <w:rsid w:val="48FD385A"/>
    <w:rsid w:val="491B1F01"/>
    <w:rsid w:val="49255DFC"/>
    <w:rsid w:val="49574A79"/>
    <w:rsid w:val="497B7B6B"/>
    <w:rsid w:val="49956188"/>
    <w:rsid w:val="49C43614"/>
    <w:rsid w:val="49E50EBD"/>
    <w:rsid w:val="49EC47D8"/>
    <w:rsid w:val="4A2B42BD"/>
    <w:rsid w:val="4A64571C"/>
    <w:rsid w:val="4A835FE1"/>
    <w:rsid w:val="4AB33C10"/>
    <w:rsid w:val="4AE25F5E"/>
    <w:rsid w:val="4AE97B73"/>
    <w:rsid w:val="4AF22A01"/>
    <w:rsid w:val="4B2444D5"/>
    <w:rsid w:val="4B3A6FE7"/>
    <w:rsid w:val="4B616322"/>
    <w:rsid w:val="4B72052F"/>
    <w:rsid w:val="4B9304A5"/>
    <w:rsid w:val="4BA32825"/>
    <w:rsid w:val="4BB5666E"/>
    <w:rsid w:val="4BD92CFF"/>
    <w:rsid w:val="4BDD1705"/>
    <w:rsid w:val="4BE1300E"/>
    <w:rsid w:val="4BE60F1D"/>
    <w:rsid w:val="4BEB02E1"/>
    <w:rsid w:val="4C326C11"/>
    <w:rsid w:val="4C4A14AC"/>
    <w:rsid w:val="4C567E51"/>
    <w:rsid w:val="4CAC5CC3"/>
    <w:rsid w:val="4CD40998"/>
    <w:rsid w:val="4D4203D5"/>
    <w:rsid w:val="4D423F31"/>
    <w:rsid w:val="4D6D297A"/>
    <w:rsid w:val="4D6D3115"/>
    <w:rsid w:val="4D720CBA"/>
    <w:rsid w:val="4D752558"/>
    <w:rsid w:val="4DD92AE7"/>
    <w:rsid w:val="4E046211"/>
    <w:rsid w:val="4E14696C"/>
    <w:rsid w:val="4E257040"/>
    <w:rsid w:val="4E4168DE"/>
    <w:rsid w:val="4E600B13"/>
    <w:rsid w:val="4E8251DC"/>
    <w:rsid w:val="4E9702AC"/>
    <w:rsid w:val="4E974EF7"/>
    <w:rsid w:val="4EB26E94"/>
    <w:rsid w:val="4EB856B6"/>
    <w:rsid w:val="4EBD5F65"/>
    <w:rsid w:val="4EEA0D24"/>
    <w:rsid w:val="4F111E0D"/>
    <w:rsid w:val="4F1729B2"/>
    <w:rsid w:val="4F1B2C8C"/>
    <w:rsid w:val="4F59743D"/>
    <w:rsid w:val="4F5D6DF6"/>
    <w:rsid w:val="4F7C5E20"/>
    <w:rsid w:val="4F863785"/>
    <w:rsid w:val="4F912E1A"/>
    <w:rsid w:val="4FAB39C4"/>
    <w:rsid w:val="4FE614EB"/>
    <w:rsid w:val="4FF26337"/>
    <w:rsid w:val="4FF27E90"/>
    <w:rsid w:val="4FF62B3F"/>
    <w:rsid w:val="50047BC4"/>
    <w:rsid w:val="50074FD7"/>
    <w:rsid w:val="50095F5C"/>
    <w:rsid w:val="500D4962"/>
    <w:rsid w:val="50280D8F"/>
    <w:rsid w:val="50324731"/>
    <w:rsid w:val="50847E24"/>
    <w:rsid w:val="50940F47"/>
    <w:rsid w:val="50AA076B"/>
    <w:rsid w:val="50D643AB"/>
    <w:rsid w:val="50D71E2D"/>
    <w:rsid w:val="50DA5864"/>
    <w:rsid w:val="50E41142"/>
    <w:rsid w:val="50F648E0"/>
    <w:rsid w:val="51142088"/>
    <w:rsid w:val="51190CF8"/>
    <w:rsid w:val="51203526"/>
    <w:rsid w:val="51711289"/>
    <w:rsid w:val="51727AAD"/>
    <w:rsid w:val="517A4EB9"/>
    <w:rsid w:val="51864D34"/>
    <w:rsid w:val="518A5153"/>
    <w:rsid w:val="518B6458"/>
    <w:rsid w:val="518D195B"/>
    <w:rsid w:val="51A76682"/>
    <w:rsid w:val="51AA7C07"/>
    <w:rsid w:val="51C252AD"/>
    <w:rsid w:val="51E26002"/>
    <w:rsid w:val="52077FA0"/>
    <w:rsid w:val="521045FE"/>
    <w:rsid w:val="52241ACF"/>
    <w:rsid w:val="52412A09"/>
    <w:rsid w:val="52501677"/>
    <w:rsid w:val="52551DCA"/>
    <w:rsid w:val="52660662"/>
    <w:rsid w:val="52691F60"/>
    <w:rsid w:val="52846D9A"/>
    <w:rsid w:val="52923265"/>
    <w:rsid w:val="529945F3"/>
    <w:rsid w:val="52AB2578"/>
    <w:rsid w:val="52CA50F4"/>
    <w:rsid w:val="52CA6EA2"/>
    <w:rsid w:val="52E75090"/>
    <w:rsid w:val="535A6478"/>
    <w:rsid w:val="53627520"/>
    <w:rsid w:val="53772781"/>
    <w:rsid w:val="538D2768"/>
    <w:rsid w:val="53A72D40"/>
    <w:rsid w:val="53B86CFB"/>
    <w:rsid w:val="53DB6E8D"/>
    <w:rsid w:val="53F6304F"/>
    <w:rsid w:val="53FC12DE"/>
    <w:rsid w:val="541A6706"/>
    <w:rsid w:val="54260108"/>
    <w:rsid w:val="543F11CA"/>
    <w:rsid w:val="54484523"/>
    <w:rsid w:val="547E768D"/>
    <w:rsid w:val="54843081"/>
    <w:rsid w:val="54A364F9"/>
    <w:rsid w:val="54B54386"/>
    <w:rsid w:val="54BE3CB2"/>
    <w:rsid w:val="54D631E0"/>
    <w:rsid w:val="55285702"/>
    <w:rsid w:val="55306D65"/>
    <w:rsid w:val="55322ADD"/>
    <w:rsid w:val="55456CB4"/>
    <w:rsid w:val="55591611"/>
    <w:rsid w:val="555A7093"/>
    <w:rsid w:val="557C414F"/>
    <w:rsid w:val="55BC7137"/>
    <w:rsid w:val="55E935CC"/>
    <w:rsid w:val="55F61D5C"/>
    <w:rsid w:val="561843C9"/>
    <w:rsid w:val="562532E3"/>
    <w:rsid w:val="562B51ED"/>
    <w:rsid w:val="563F54B2"/>
    <w:rsid w:val="56553376"/>
    <w:rsid w:val="565A22EB"/>
    <w:rsid w:val="56685052"/>
    <w:rsid w:val="56694CD1"/>
    <w:rsid w:val="567C3CF2"/>
    <w:rsid w:val="567F4C77"/>
    <w:rsid w:val="56BE21DD"/>
    <w:rsid w:val="56C708EE"/>
    <w:rsid w:val="571F7091"/>
    <w:rsid w:val="5737087F"/>
    <w:rsid w:val="57392849"/>
    <w:rsid w:val="57603931"/>
    <w:rsid w:val="577D1F31"/>
    <w:rsid w:val="579212BC"/>
    <w:rsid w:val="57A51C8C"/>
    <w:rsid w:val="57B8376D"/>
    <w:rsid w:val="57F624E8"/>
    <w:rsid w:val="57F95B34"/>
    <w:rsid w:val="58183713"/>
    <w:rsid w:val="581A01B1"/>
    <w:rsid w:val="581A7F84"/>
    <w:rsid w:val="58550FBC"/>
    <w:rsid w:val="58705427"/>
    <w:rsid w:val="58836646"/>
    <w:rsid w:val="58A949FB"/>
    <w:rsid w:val="58C219AE"/>
    <w:rsid w:val="58C3686E"/>
    <w:rsid w:val="58EA3A6C"/>
    <w:rsid w:val="58F307D5"/>
    <w:rsid w:val="590D65AA"/>
    <w:rsid w:val="590E402B"/>
    <w:rsid w:val="59162E41"/>
    <w:rsid w:val="591A2206"/>
    <w:rsid w:val="591E0A43"/>
    <w:rsid w:val="592F4560"/>
    <w:rsid w:val="594C028D"/>
    <w:rsid w:val="5967369D"/>
    <w:rsid w:val="59815DE1"/>
    <w:rsid w:val="598D63B4"/>
    <w:rsid w:val="59AE4AAE"/>
    <w:rsid w:val="59D13D69"/>
    <w:rsid w:val="59DD33FF"/>
    <w:rsid w:val="59E91410"/>
    <w:rsid w:val="59ED5C18"/>
    <w:rsid w:val="5A44753A"/>
    <w:rsid w:val="5A4C4641"/>
    <w:rsid w:val="5A513A05"/>
    <w:rsid w:val="5A5534F6"/>
    <w:rsid w:val="5A557999"/>
    <w:rsid w:val="5A726C14"/>
    <w:rsid w:val="5A77221A"/>
    <w:rsid w:val="5A7A5A6B"/>
    <w:rsid w:val="5A81253D"/>
    <w:rsid w:val="5AA31EC3"/>
    <w:rsid w:val="5AE20B01"/>
    <w:rsid w:val="5AEB22B8"/>
    <w:rsid w:val="5B206F0E"/>
    <w:rsid w:val="5B21787C"/>
    <w:rsid w:val="5B4564F0"/>
    <w:rsid w:val="5B6836FC"/>
    <w:rsid w:val="5BA629EB"/>
    <w:rsid w:val="5BA7046C"/>
    <w:rsid w:val="5BAA161F"/>
    <w:rsid w:val="5BC22E0D"/>
    <w:rsid w:val="5BD5353A"/>
    <w:rsid w:val="5BF72979"/>
    <w:rsid w:val="5C0827EA"/>
    <w:rsid w:val="5C361105"/>
    <w:rsid w:val="5C602626"/>
    <w:rsid w:val="5C9F4EFC"/>
    <w:rsid w:val="5CA4290E"/>
    <w:rsid w:val="5CC76345"/>
    <w:rsid w:val="5CD54DC2"/>
    <w:rsid w:val="5CDB7E96"/>
    <w:rsid w:val="5CFA0384"/>
    <w:rsid w:val="5D122F42"/>
    <w:rsid w:val="5D1256CE"/>
    <w:rsid w:val="5D350B78"/>
    <w:rsid w:val="5D3D2605"/>
    <w:rsid w:val="5D414205"/>
    <w:rsid w:val="5D700D5D"/>
    <w:rsid w:val="5D7C3880"/>
    <w:rsid w:val="5DD24E5D"/>
    <w:rsid w:val="5DFC50BD"/>
    <w:rsid w:val="5E1F1DFA"/>
    <w:rsid w:val="5E2F4613"/>
    <w:rsid w:val="5E525ACC"/>
    <w:rsid w:val="5E532442"/>
    <w:rsid w:val="5E56659A"/>
    <w:rsid w:val="5E824AD5"/>
    <w:rsid w:val="5E913975"/>
    <w:rsid w:val="5EBB3B43"/>
    <w:rsid w:val="5EDC21AD"/>
    <w:rsid w:val="5F0279C4"/>
    <w:rsid w:val="5F0674B4"/>
    <w:rsid w:val="5F2F7A39"/>
    <w:rsid w:val="5F313E05"/>
    <w:rsid w:val="5F5E109E"/>
    <w:rsid w:val="5F644BCD"/>
    <w:rsid w:val="5F8E5A13"/>
    <w:rsid w:val="5F993E84"/>
    <w:rsid w:val="5F9947C1"/>
    <w:rsid w:val="5F9E5AEE"/>
    <w:rsid w:val="5FA16A73"/>
    <w:rsid w:val="5FA62A45"/>
    <w:rsid w:val="5FC640DC"/>
    <w:rsid w:val="5FD34CC4"/>
    <w:rsid w:val="5FDE5D3B"/>
    <w:rsid w:val="5FE570CA"/>
    <w:rsid w:val="603C0E70"/>
    <w:rsid w:val="604E6C7B"/>
    <w:rsid w:val="605F2329"/>
    <w:rsid w:val="60A16616"/>
    <w:rsid w:val="60A95561"/>
    <w:rsid w:val="60D13AF2"/>
    <w:rsid w:val="60E5134B"/>
    <w:rsid w:val="612C2AD6"/>
    <w:rsid w:val="61300818"/>
    <w:rsid w:val="61402C9C"/>
    <w:rsid w:val="61826B9A"/>
    <w:rsid w:val="618E3791"/>
    <w:rsid w:val="61CF0031"/>
    <w:rsid w:val="61DC639E"/>
    <w:rsid w:val="61DF3FED"/>
    <w:rsid w:val="61FC55CD"/>
    <w:rsid w:val="621619FB"/>
    <w:rsid w:val="621A6DD3"/>
    <w:rsid w:val="622A5268"/>
    <w:rsid w:val="622B0FE0"/>
    <w:rsid w:val="623C1C3A"/>
    <w:rsid w:val="624D40D3"/>
    <w:rsid w:val="625D436D"/>
    <w:rsid w:val="626B762E"/>
    <w:rsid w:val="62826B2B"/>
    <w:rsid w:val="62872FB3"/>
    <w:rsid w:val="628D57F7"/>
    <w:rsid w:val="629E645C"/>
    <w:rsid w:val="62AC4A85"/>
    <w:rsid w:val="62BD348D"/>
    <w:rsid w:val="62C54F90"/>
    <w:rsid w:val="62CF6C2B"/>
    <w:rsid w:val="62E775FD"/>
    <w:rsid w:val="62F435E7"/>
    <w:rsid w:val="630F7A14"/>
    <w:rsid w:val="63251BB8"/>
    <w:rsid w:val="63906A69"/>
    <w:rsid w:val="63953170"/>
    <w:rsid w:val="63A34684"/>
    <w:rsid w:val="63C139AA"/>
    <w:rsid w:val="63D77671"/>
    <w:rsid w:val="640F6E0B"/>
    <w:rsid w:val="642B3664"/>
    <w:rsid w:val="642D5226"/>
    <w:rsid w:val="642D55E5"/>
    <w:rsid w:val="642F3009"/>
    <w:rsid w:val="64416899"/>
    <w:rsid w:val="644B199A"/>
    <w:rsid w:val="64596731"/>
    <w:rsid w:val="64702AD3"/>
    <w:rsid w:val="64814073"/>
    <w:rsid w:val="649C7F73"/>
    <w:rsid w:val="64B15397"/>
    <w:rsid w:val="64BC64EF"/>
    <w:rsid w:val="64E9765C"/>
    <w:rsid w:val="65242442"/>
    <w:rsid w:val="654D24C2"/>
    <w:rsid w:val="657B6E43"/>
    <w:rsid w:val="657F6514"/>
    <w:rsid w:val="658729D1"/>
    <w:rsid w:val="658B0713"/>
    <w:rsid w:val="658E1FB1"/>
    <w:rsid w:val="6591642E"/>
    <w:rsid w:val="65A044CA"/>
    <w:rsid w:val="65C73228"/>
    <w:rsid w:val="65CF17D4"/>
    <w:rsid w:val="65EB3645"/>
    <w:rsid w:val="65EF5DEB"/>
    <w:rsid w:val="66030CEB"/>
    <w:rsid w:val="6618760C"/>
    <w:rsid w:val="662B7800"/>
    <w:rsid w:val="662E6A60"/>
    <w:rsid w:val="663B1947"/>
    <w:rsid w:val="664408C2"/>
    <w:rsid w:val="66501015"/>
    <w:rsid w:val="6692787F"/>
    <w:rsid w:val="66996E60"/>
    <w:rsid w:val="66C258A6"/>
    <w:rsid w:val="66E4385D"/>
    <w:rsid w:val="6700318D"/>
    <w:rsid w:val="670104ED"/>
    <w:rsid w:val="670A3A9C"/>
    <w:rsid w:val="673A67EA"/>
    <w:rsid w:val="674A1F08"/>
    <w:rsid w:val="67531912"/>
    <w:rsid w:val="67570318"/>
    <w:rsid w:val="67600C28"/>
    <w:rsid w:val="678818FE"/>
    <w:rsid w:val="679547E9"/>
    <w:rsid w:val="67A01A11"/>
    <w:rsid w:val="67F105D6"/>
    <w:rsid w:val="67F66B9D"/>
    <w:rsid w:val="68104F00"/>
    <w:rsid w:val="68467C21"/>
    <w:rsid w:val="684A4429"/>
    <w:rsid w:val="68685BD7"/>
    <w:rsid w:val="68784853"/>
    <w:rsid w:val="68955405"/>
    <w:rsid w:val="68A54E1D"/>
    <w:rsid w:val="68C06926"/>
    <w:rsid w:val="68CA77A4"/>
    <w:rsid w:val="68D61A8E"/>
    <w:rsid w:val="68E85E7D"/>
    <w:rsid w:val="69110F2F"/>
    <w:rsid w:val="691E364C"/>
    <w:rsid w:val="69393D31"/>
    <w:rsid w:val="69473047"/>
    <w:rsid w:val="694A6CE4"/>
    <w:rsid w:val="697B45FB"/>
    <w:rsid w:val="697D2B41"/>
    <w:rsid w:val="69A47FF6"/>
    <w:rsid w:val="69AB74E8"/>
    <w:rsid w:val="69B31FE7"/>
    <w:rsid w:val="69C9068E"/>
    <w:rsid w:val="69CC74F2"/>
    <w:rsid w:val="69D20A2C"/>
    <w:rsid w:val="69DA6254"/>
    <w:rsid w:val="69DC778F"/>
    <w:rsid w:val="69FC5FED"/>
    <w:rsid w:val="6A024D1C"/>
    <w:rsid w:val="6A0C1B0B"/>
    <w:rsid w:val="6A2A5372"/>
    <w:rsid w:val="6A3F387A"/>
    <w:rsid w:val="6A7774B8"/>
    <w:rsid w:val="6A7B0B4D"/>
    <w:rsid w:val="6AAD2EDA"/>
    <w:rsid w:val="6B1116BB"/>
    <w:rsid w:val="6B1348BC"/>
    <w:rsid w:val="6B2C2051"/>
    <w:rsid w:val="6B410883"/>
    <w:rsid w:val="6B627EBE"/>
    <w:rsid w:val="6B7632DB"/>
    <w:rsid w:val="6B7A1CE2"/>
    <w:rsid w:val="6B934E0A"/>
    <w:rsid w:val="6B991B92"/>
    <w:rsid w:val="6BDF5289"/>
    <w:rsid w:val="6BEC459F"/>
    <w:rsid w:val="6C0631FB"/>
    <w:rsid w:val="6C25217A"/>
    <w:rsid w:val="6C3867D3"/>
    <w:rsid w:val="6C4873B5"/>
    <w:rsid w:val="6C550AE6"/>
    <w:rsid w:val="6C642F64"/>
    <w:rsid w:val="6C6770B8"/>
    <w:rsid w:val="6C6972D4"/>
    <w:rsid w:val="6C7A1884"/>
    <w:rsid w:val="6CC10EBE"/>
    <w:rsid w:val="6CC369E5"/>
    <w:rsid w:val="6CD40BF2"/>
    <w:rsid w:val="6CD77A20"/>
    <w:rsid w:val="6CE64481"/>
    <w:rsid w:val="6CFE78DF"/>
    <w:rsid w:val="6D0668D1"/>
    <w:rsid w:val="6D0D1A0E"/>
    <w:rsid w:val="6D290723"/>
    <w:rsid w:val="6D3B5FBA"/>
    <w:rsid w:val="6D4D5460"/>
    <w:rsid w:val="6D7E46BA"/>
    <w:rsid w:val="6DCE5641"/>
    <w:rsid w:val="6DD12919"/>
    <w:rsid w:val="6DDA2238"/>
    <w:rsid w:val="6DE201F2"/>
    <w:rsid w:val="6DFD3F7F"/>
    <w:rsid w:val="6E03390A"/>
    <w:rsid w:val="6E153270"/>
    <w:rsid w:val="6E217E67"/>
    <w:rsid w:val="6E3D0385"/>
    <w:rsid w:val="6E5518BE"/>
    <w:rsid w:val="6E865F1C"/>
    <w:rsid w:val="6E8C2E06"/>
    <w:rsid w:val="6E9D190A"/>
    <w:rsid w:val="6EA02AF8"/>
    <w:rsid w:val="6EAB14DE"/>
    <w:rsid w:val="6EAB66A1"/>
    <w:rsid w:val="6EAC4123"/>
    <w:rsid w:val="6EB87F35"/>
    <w:rsid w:val="6EC66318"/>
    <w:rsid w:val="6ECA7E4F"/>
    <w:rsid w:val="6EFA4222"/>
    <w:rsid w:val="6F245066"/>
    <w:rsid w:val="6F3B4F58"/>
    <w:rsid w:val="6F6E713D"/>
    <w:rsid w:val="6F7615ED"/>
    <w:rsid w:val="6F8763E0"/>
    <w:rsid w:val="6F8A4A0A"/>
    <w:rsid w:val="6F906926"/>
    <w:rsid w:val="6FBE3580"/>
    <w:rsid w:val="6FCF744E"/>
    <w:rsid w:val="6FDD2296"/>
    <w:rsid w:val="6FEA072C"/>
    <w:rsid w:val="6FF156B3"/>
    <w:rsid w:val="70251D6B"/>
    <w:rsid w:val="702E2F9A"/>
    <w:rsid w:val="7038712D"/>
    <w:rsid w:val="705160B5"/>
    <w:rsid w:val="7099044B"/>
    <w:rsid w:val="709E6AD1"/>
    <w:rsid w:val="70C85717"/>
    <w:rsid w:val="70CE7706"/>
    <w:rsid w:val="710D6480"/>
    <w:rsid w:val="71121CE9"/>
    <w:rsid w:val="713F2DD7"/>
    <w:rsid w:val="717767B4"/>
    <w:rsid w:val="71997D14"/>
    <w:rsid w:val="71997FEE"/>
    <w:rsid w:val="71E6486A"/>
    <w:rsid w:val="72135D18"/>
    <w:rsid w:val="723F6B0D"/>
    <w:rsid w:val="724834E8"/>
    <w:rsid w:val="72DC3AFD"/>
    <w:rsid w:val="73096F4B"/>
    <w:rsid w:val="736D76AA"/>
    <w:rsid w:val="73700F48"/>
    <w:rsid w:val="7383558F"/>
    <w:rsid w:val="738D5656"/>
    <w:rsid w:val="739667AE"/>
    <w:rsid w:val="73A225C1"/>
    <w:rsid w:val="73AA3251"/>
    <w:rsid w:val="73CD639B"/>
    <w:rsid w:val="73D54113"/>
    <w:rsid w:val="73DB2866"/>
    <w:rsid w:val="73E536E4"/>
    <w:rsid w:val="73FE075C"/>
    <w:rsid w:val="74144E7E"/>
    <w:rsid w:val="741C7D0C"/>
    <w:rsid w:val="743A6E54"/>
    <w:rsid w:val="743C2881"/>
    <w:rsid w:val="7447614D"/>
    <w:rsid w:val="747C35A9"/>
    <w:rsid w:val="748E78D8"/>
    <w:rsid w:val="74C4779E"/>
    <w:rsid w:val="74CA6436"/>
    <w:rsid w:val="753C5BE5"/>
    <w:rsid w:val="757D16FB"/>
    <w:rsid w:val="758F1B5A"/>
    <w:rsid w:val="759E3B4B"/>
    <w:rsid w:val="75A86E9E"/>
    <w:rsid w:val="75C37A55"/>
    <w:rsid w:val="75D23B5A"/>
    <w:rsid w:val="75E93780"/>
    <w:rsid w:val="75F419BD"/>
    <w:rsid w:val="76041DAB"/>
    <w:rsid w:val="76070B31"/>
    <w:rsid w:val="766E5C13"/>
    <w:rsid w:val="767E572A"/>
    <w:rsid w:val="768E7B11"/>
    <w:rsid w:val="76AD25C4"/>
    <w:rsid w:val="76AE0046"/>
    <w:rsid w:val="76CC293A"/>
    <w:rsid w:val="76EB4627"/>
    <w:rsid w:val="77302EC9"/>
    <w:rsid w:val="774C33C7"/>
    <w:rsid w:val="775A5F60"/>
    <w:rsid w:val="776A2977"/>
    <w:rsid w:val="777165A4"/>
    <w:rsid w:val="77C13386"/>
    <w:rsid w:val="77D9530E"/>
    <w:rsid w:val="77D95AE0"/>
    <w:rsid w:val="77F96D63"/>
    <w:rsid w:val="77FA2A9A"/>
    <w:rsid w:val="782A5B6A"/>
    <w:rsid w:val="784E1AF7"/>
    <w:rsid w:val="78564BB1"/>
    <w:rsid w:val="78582A7A"/>
    <w:rsid w:val="786D210C"/>
    <w:rsid w:val="78727511"/>
    <w:rsid w:val="78913A5E"/>
    <w:rsid w:val="78975968"/>
    <w:rsid w:val="78AA6B87"/>
    <w:rsid w:val="78AD4288"/>
    <w:rsid w:val="78AD6574"/>
    <w:rsid w:val="78AD7B0B"/>
    <w:rsid w:val="78F543CA"/>
    <w:rsid w:val="78F9378E"/>
    <w:rsid w:val="796B11C3"/>
    <w:rsid w:val="79876FEC"/>
    <w:rsid w:val="79915775"/>
    <w:rsid w:val="79921083"/>
    <w:rsid w:val="79A83226"/>
    <w:rsid w:val="79B17BC5"/>
    <w:rsid w:val="79E306C6"/>
    <w:rsid w:val="79F91C98"/>
    <w:rsid w:val="7A034839"/>
    <w:rsid w:val="7A0D129F"/>
    <w:rsid w:val="7A15284A"/>
    <w:rsid w:val="7A262361"/>
    <w:rsid w:val="7A430EA6"/>
    <w:rsid w:val="7A622655"/>
    <w:rsid w:val="7A7B26AD"/>
    <w:rsid w:val="7A7E1F85"/>
    <w:rsid w:val="7A9419C0"/>
    <w:rsid w:val="7AA1145D"/>
    <w:rsid w:val="7AA37E55"/>
    <w:rsid w:val="7AAA40CE"/>
    <w:rsid w:val="7ACD7486"/>
    <w:rsid w:val="7AFE6E3A"/>
    <w:rsid w:val="7AFF705B"/>
    <w:rsid w:val="7B174020"/>
    <w:rsid w:val="7B3960C4"/>
    <w:rsid w:val="7B5F5B2A"/>
    <w:rsid w:val="7B600379"/>
    <w:rsid w:val="7B931C78"/>
    <w:rsid w:val="7B9559F0"/>
    <w:rsid w:val="7B98103C"/>
    <w:rsid w:val="7BD209F2"/>
    <w:rsid w:val="7BF5086D"/>
    <w:rsid w:val="7C0B180E"/>
    <w:rsid w:val="7C127991"/>
    <w:rsid w:val="7C4518F1"/>
    <w:rsid w:val="7C4A1F82"/>
    <w:rsid w:val="7C4A7F77"/>
    <w:rsid w:val="7C5A278F"/>
    <w:rsid w:val="7C6B04FF"/>
    <w:rsid w:val="7C7E0232"/>
    <w:rsid w:val="7C800451"/>
    <w:rsid w:val="7C8A0D60"/>
    <w:rsid w:val="7CF61714"/>
    <w:rsid w:val="7CF876A5"/>
    <w:rsid w:val="7D0E5A5A"/>
    <w:rsid w:val="7D1943FF"/>
    <w:rsid w:val="7D3842C5"/>
    <w:rsid w:val="7D423956"/>
    <w:rsid w:val="7D592A4D"/>
    <w:rsid w:val="7D5F58C0"/>
    <w:rsid w:val="7D8C3E06"/>
    <w:rsid w:val="7D8E26F7"/>
    <w:rsid w:val="7DBD4D8A"/>
    <w:rsid w:val="7DF264AF"/>
    <w:rsid w:val="7DF65A34"/>
    <w:rsid w:val="7DFB70F2"/>
    <w:rsid w:val="7DFC1D56"/>
    <w:rsid w:val="7E0B4E7E"/>
    <w:rsid w:val="7E1352F2"/>
    <w:rsid w:val="7E2B6198"/>
    <w:rsid w:val="7E4B05E8"/>
    <w:rsid w:val="7E66156B"/>
    <w:rsid w:val="7E694F12"/>
    <w:rsid w:val="7E742B91"/>
    <w:rsid w:val="7E820E9B"/>
    <w:rsid w:val="7E875323"/>
    <w:rsid w:val="7E9957F7"/>
    <w:rsid w:val="7E9B3FC3"/>
    <w:rsid w:val="7E9D22F3"/>
    <w:rsid w:val="7EB443DF"/>
    <w:rsid w:val="7EB85AF2"/>
    <w:rsid w:val="7EBA751C"/>
    <w:rsid w:val="7ECF2FC7"/>
    <w:rsid w:val="7EDC1B88"/>
    <w:rsid w:val="7EF944E8"/>
    <w:rsid w:val="7F024C6C"/>
    <w:rsid w:val="7F0C0DFF"/>
    <w:rsid w:val="7F315A30"/>
    <w:rsid w:val="7F35093E"/>
    <w:rsid w:val="7F497F59"/>
    <w:rsid w:val="7F795BB0"/>
    <w:rsid w:val="7F93675A"/>
    <w:rsid w:val="7F9E036E"/>
    <w:rsid w:val="7FB16B71"/>
    <w:rsid w:val="7FB655B5"/>
    <w:rsid w:val="7FC250AB"/>
    <w:rsid w:val="7FEF0AAD"/>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8"/>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4"/>
    <w:link w:val="22"/>
    <w:qFormat/>
    <w:uiPriority w:val="0"/>
    <w:pPr>
      <w:adjustRightInd w:val="0"/>
      <w:snapToGrid w:val="0"/>
      <w:spacing w:line="400" w:lineRule="exact"/>
      <w:jc w:val="left"/>
    </w:pPr>
    <w:rPr>
      <w:rFonts w:ascii="仿宋_GB2312" w:hAnsi="宋体" w:eastAsia="宋体"/>
      <w:b/>
      <w:sz w:val="24"/>
      <w14:ligatures w14:val="standardContextual"/>
    </w:rPr>
  </w:style>
  <w:style w:type="paragraph" w:styleId="4">
    <w:name w:val="Body Text Indent"/>
    <w:basedOn w:val="1"/>
    <w:next w:val="1"/>
    <w:link w:val="23"/>
    <w:unhideWhenUsed/>
    <w:qFormat/>
    <w:uiPriority w:val="99"/>
    <w:pPr>
      <w:adjustRightInd w:val="0"/>
      <w:snapToGrid w:val="0"/>
      <w:spacing w:after="120"/>
      <w:ind w:left="420" w:leftChars="200"/>
      <w:jc w:val="left"/>
    </w:pPr>
    <w:rPr>
      <w:rFonts w:ascii="宋体" w:hAnsi="宋体" w:eastAsia="宋体"/>
      <w14:ligatures w14:val="standardContextual"/>
    </w:rPr>
  </w:style>
  <w:style w:type="paragraph" w:styleId="5">
    <w:name w:val="toc 3"/>
    <w:basedOn w:val="1"/>
    <w:next w:val="1"/>
    <w:qFormat/>
    <w:uiPriority w:val="0"/>
    <w:pPr>
      <w:ind w:left="840" w:leftChars="400"/>
    </w:pPr>
  </w:style>
  <w:style w:type="paragraph" w:styleId="6">
    <w:name w:val="Plain Text"/>
    <w:basedOn w:val="1"/>
    <w:qFormat/>
    <w:uiPriority w:val="0"/>
    <w:rPr>
      <w:rFonts w:ascii="宋体" w:hAnsi="Courier New" w:cs="Courier New" w:eastAsiaTheme="minorEastAsia"/>
      <w:szCs w:val="21"/>
    </w:rPr>
  </w:style>
  <w:style w:type="paragraph" w:styleId="7">
    <w:name w:val="footer"/>
    <w:basedOn w:val="1"/>
    <w:link w:val="24"/>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9">
    <w:name w:val="toc 1"/>
    <w:basedOn w:val="1"/>
    <w:next w:val="1"/>
    <w:qFormat/>
    <w:uiPriority w:val="39"/>
  </w:style>
  <w:style w:type="paragraph" w:styleId="10">
    <w:name w:val="toc 2"/>
    <w:basedOn w:val="1"/>
    <w:next w:val="1"/>
    <w:qFormat/>
    <w:uiPriority w:val="39"/>
    <w:pPr>
      <w:ind w:left="420" w:leftChars="200"/>
    </w:pPr>
  </w:style>
  <w:style w:type="paragraph" w:styleId="11">
    <w:name w:val="Normal (Web)"/>
    <w:basedOn w:val="1"/>
    <w:qFormat/>
    <w:uiPriority w:val="0"/>
    <w:rPr>
      <w:sz w:val="24"/>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basedOn w:val="14"/>
    <w:unhideWhenUsed/>
    <w:qFormat/>
    <w:uiPriority w:val="99"/>
    <w:rPr>
      <w:color w:val="0026E5" w:themeColor="hyperlink"/>
      <w:u w:val="single"/>
      <w14:textFill>
        <w14:solidFill>
          <w14:schemeClr w14:val="hlink"/>
        </w14:solidFill>
      </w14:textFill>
    </w:rPr>
  </w:style>
  <w:style w:type="character" w:styleId="17">
    <w:name w:val="annotation reference"/>
    <w:basedOn w:val="14"/>
    <w:qFormat/>
    <w:uiPriority w:val="0"/>
    <w:rPr>
      <w:sz w:val="21"/>
      <w:szCs w:val="21"/>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paragraph" w:styleId="19">
    <w:name w:val="List Paragraph"/>
    <w:basedOn w:val="1"/>
    <w:qFormat/>
    <w:uiPriority w:val="34"/>
    <w:pPr>
      <w:ind w:left="720"/>
      <w:contextualSpacing/>
    </w:pPr>
  </w:style>
  <w:style w:type="paragraph" w:customStyle="1" w:styleId="20">
    <w:name w:val="cc-三级标题"/>
    <w:basedOn w:val="21"/>
    <w:next w:val="1"/>
    <w:qFormat/>
    <w:uiPriority w:val="0"/>
    <w:pPr>
      <w:numPr>
        <w:ilvl w:val="2"/>
      </w:numPr>
    </w:pPr>
    <w:rPr>
      <w:sz w:val="30"/>
    </w:rPr>
  </w:style>
  <w:style w:type="paragraph" w:customStyle="1" w:styleId="21">
    <w:name w:val="cc-二级标题"/>
    <w:next w:val="1"/>
    <w:qFormat/>
    <w:uiPriority w:val="0"/>
    <w:pPr>
      <w:numPr>
        <w:ilvl w:val="1"/>
        <w:numId w:val="1"/>
      </w:numPr>
      <w:adjustRightInd w:val="0"/>
      <w:snapToGrid w:val="0"/>
      <w:spacing w:before="120" w:line="360" w:lineRule="auto"/>
    </w:pPr>
    <w:rPr>
      <w:rFonts w:eastAsia="宋体" w:asciiTheme="minorHAnsi" w:hAnsiTheme="minorHAnsi" w:cstheme="majorBidi"/>
      <w:color w:val="000000" w:themeColor="text1"/>
      <w:kern w:val="2"/>
      <w:sz w:val="28"/>
      <w:szCs w:val="48"/>
      <w:lang w:val="en-US" w:eastAsia="zh-CN" w:bidi="ar-SA"/>
      <w14:textFill>
        <w14:solidFill>
          <w14:schemeClr w14:val="tx1"/>
        </w14:solidFill>
      </w14:textFill>
      <w14:ligatures w14:val="standardContextual"/>
    </w:rPr>
  </w:style>
  <w:style w:type="character" w:customStyle="1" w:styleId="22">
    <w:name w:val="正文文本 字符"/>
    <w:basedOn w:val="14"/>
    <w:link w:val="3"/>
    <w:qFormat/>
    <w:uiPriority w:val="0"/>
    <w:rPr>
      <w:rFonts w:ascii="仿宋_GB2312" w:hAnsi="宋体" w:cstheme="minorBidi"/>
      <w:b/>
      <w:kern w:val="2"/>
      <w:sz w:val="24"/>
      <w:szCs w:val="24"/>
      <w14:ligatures w14:val="standardContextual"/>
    </w:rPr>
  </w:style>
  <w:style w:type="character" w:customStyle="1" w:styleId="23">
    <w:name w:val="正文文本缩进 字符"/>
    <w:basedOn w:val="14"/>
    <w:link w:val="4"/>
    <w:qFormat/>
    <w:uiPriority w:val="99"/>
    <w:rPr>
      <w:rFonts w:ascii="宋体" w:hAnsi="宋体" w:cstheme="minorBidi"/>
      <w:kern w:val="2"/>
      <w:sz w:val="28"/>
      <w:szCs w:val="24"/>
      <w14:ligatures w14:val="standardContextual"/>
    </w:rPr>
  </w:style>
  <w:style w:type="character" w:customStyle="1" w:styleId="24">
    <w:name w:val="页脚 字符"/>
    <w:basedOn w:val="14"/>
    <w:link w:val="7"/>
    <w:qFormat/>
    <w:uiPriority w:val="99"/>
    <w:rPr>
      <w:rFonts w:asciiTheme="minorHAnsi" w:hAnsiTheme="minorHAnsi" w:eastAsiaTheme="minorEastAsia" w:cstheme="minorBidi"/>
      <w:kern w:val="2"/>
      <w:sz w:val="18"/>
      <w:szCs w:val="24"/>
    </w:rPr>
  </w:style>
  <w:style w:type="character" w:customStyle="1" w:styleId="25">
    <w:name w:val="NormalCharacter"/>
    <w:semiHidden/>
    <w:qFormat/>
    <w:uiPriority w:val="0"/>
    <w:rPr>
      <w:rFonts w:asciiTheme="minorHAnsi" w:hAnsiTheme="minorHAnsi" w:eastAsiaTheme="minorEastAsia" w:cstheme="minorBidi"/>
      <w:kern w:val="2"/>
      <w:sz w:val="28"/>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3165</Words>
  <Characters>4031</Characters>
  <Lines>107</Lines>
  <Paragraphs>30</Paragraphs>
  <TotalTime>2</TotalTime>
  <ScaleCrop>false</ScaleCrop>
  <LinksUpToDate>false</LinksUpToDate>
  <CharactersWithSpaces>4259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2025-01-09T02:36:00Z</dcterms:created>
  <dc:creator>木易</dc:creator>
  <cp:lastModifiedBy>芳芳</cp:lastModifiedBy>
  <cp:lastPrinted>2024-12-30T09:20:00Z</cp:lastPrinted>
  <dcterms:modified xsi:type="dcterms:W3CDTF">2026-06-08T22:17:15Z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D4CB120C584E4782A1687C66DCA4F23D_13</vt:lpwstr>
  </property>
  <property fmtid="{D5CDD505-2E9C-101B-9397-08002B2CF9AE}" pid="4" name="KSOTemplateDocerSaveRecord">
    <vt:lpwstr>eyJoZGlkIjoiNTJlZWE1MzIxMjg3MmMwNTgyOWRkOTNiM2RhNGM3NzciLCJ1c2VySWQiOiIyNzg4NzgzMjUifQ==</vt:lpwstr>
  </property>
</Properties>
</file>